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64" w:rsidRPr="000C6164" w:rsidRDefault="000C6164" w:rsidP="000C6164">
      <w:pPr>
        <w:pStyle w:val="Voettekst"/>
        <w:pBdr>
          <w:top w:val="single" w:sz="4" w:space="1" w:color="auto"/>
          <w:left w:val="single" w:sz="4" w:space="4" w:color="auto"/>
          <w:bottom w:val="single" w:sz="4" w:space="1" w:color="auto"/>
          <w:right w:val="single" w:sz="4" w:space="4" w:color="auto"/>
        </w:pBdr>
        <w:jc w:val="center"/>
        <w:rPr>
          <w:b/>
          <w:color w:val="385623" w:themeColor="accent6" w:themeShade="80"/>
        </w:rPr>
      </w:pPr>
      <w:r w:rsidRPr="000C6164">
        <w:rPr>
          <w:b/>
          <w:color w:val="385623" w:themeColor="accent6" w:themeShade="80"/>
        </w:rPr>
        <w:t>Leveringsvoorwaarden Schuijt Opleidingen</w:t>
      </w:r>
    </w:p>
    <w:p w:rsidR="000C6164" w:rsidRPr="000C6164" w:rsidRDefault="000C6164" w:rsidP="000C6164">
      <w:pPr>
        <w:pStyle w:val="Voettekst"/>
        <w:pBdr>
          <w:top w:val="single" w:sz="4" w:space="1" w:color="auto"/>
          <w:left w:val="single" w:sz="4" w:space="4" w:color="auto"/>
          <w:bottom w:val="single" w:sz="4" w:space="1" w:color="auto"/>
          <w:right w:val="single" w:sz="4" w:space="4" w:color="auto"/>
        </w:pBdr>
        <w:jc w:val="center"/>
        <w:rPr>
          <w:color w:val="385623" w:themeColor="accent6" w:themeShade="80"/>
          <w:sz w:val="16"/>
          <w:szCs w:val="16"/>
        </w:rPr>
      </w:pPr>
      <w:r w:rsidRPr="000C6164">
        <w:rPr>
          <w:color w:val="385623" w:themeColor="accent6" w:themeShade="80"/>
          <w:sz w:val="16"/>
          <w:szCs w:val="16"/>
        </w:rPr>
        <w:t>Erkend als instelling voor Beroepsonderwijs (CRKBO) volgens de Europese richtlijnen KvK 32050999</w:t>
      </w:r>
    </w:p>
    <w:p w:rsidR="007749EB" w:rsidRDefault="007749EB" w:rsidP="007749EB">
      <w:pPr>
        <w:tabs>
          <w:tab w:val="right" w:leader="dot" w:pos="8222"/>
        </w:tabs>
        <w:ind w:left="360"/>
        <w:rPr>
          <w:b/>
          <w:color w:val="767171" w:themeColor="background2" w:themeShade="80"/>
          <w:sz w:val="20"/>
          <w:szCs w:val="20"/>
        </w:rPr>
      </w:pP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1.1.  Toepasselijkheid</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1.2.  Aanbod</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1.3.  Overeenkomst</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1.4.  Annulering</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1.5.  Beëindiging van de overeenkomst</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1.6.  Prijzen/prijswijzigingen</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1.7.  Levering</w:t>
      </w:r>
    </w:p>
    <w:p w:rsidR="007749EB" w:rsidRPr="007749EB" w:rsidRDefault="007749EB" w:rsidP="00A90BB2">
      <w:pPr>
        <w:tabs>
          <w:tab w:val="left" w:pos="-1440"/>
          <w:tab w:val="left" w:pos="-720"/>
          <w:tab w:val="left" w:pos="0"/>
          <w:tab w:val="left" w:pos="720"/>
          <w:tab w:val="right" w:leader="dot" w:pos="8222"/>
        </w:tabs>
        <w:spacing w:line="240" w:lineRule="atLeast"/>
        <w:ind w:left="708"/>
        <w:rPr>
          <w:rFonts w:cs="Univers"/>
          <w:color w:val="767171" w:themeColor="background2" w:themeShade="80"/>
          <w:sz w:val="20"/>
          <w:szCs w:val="20"/>
        </w:rPr>
      </w:pPr>
      <w:r w:rsidRPr="007749EB">
        <w:rPr>
          <w:color w:val="767171" w:themeColor="background2" w:themeShade="80"/>
          <w:sz w:val="20"/>
          <w:szCs w:val="20"/>
        </w:rPr>
        <w:t>1.8.  B</w:t>
      </w:r>
      <w:r w:rsidRPr="007749EB">
        <w:rPr>
          <w:rFonts w:cs="Univers"/>
          <w:color w:val="767171" w:themeColor="background2" w:themeShade="80"/>
          <w:sz w:val="20"/>
          <w:szCs w:val="20"/>
        </w:rPr>
        <w:t>etaling</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1.9.  Niet nakomen van de overeenkomst</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1.10. Aansprakelijkheid</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1.11. Vertrouwelijkheid</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1.12. Vragen en klachten</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1.13. Geschillen</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1.14. Auteursrecht</w:t>
      </w:r>
    </w:p>
    <w:p w:rsid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1.15</w:t>
      </w:r>
      <w:r w:rsidR="00F644D2">
        <w:rPr>
          <w:color w:val="767171" w:themeColor="background2" w:themeShade="80"/>
          <w:sz w:val="20"/>
          <w:szCs w:val="20"/>
        </w:rPr>
        <w:t>.</w:t>
      </w:r>
      <w:r w:rsidRPr="007749EB">
        <w:rPr>
          <w:color w:val="767171" w:themeColor="background2" w:themeShade="80"/>
          <w:sz w:val="20"/>
          <w:szCs w:val="20"/>
        </w:rPr>
        <w:t xml:space="preserve"> Non-concurrentiebeding</w:t>
      </w:r>
    </w:p>
    <w:p w:rsidR="007749EB" w:rsidRPr="007749EB" w:rsidRDefault="007749EB" w:rsidP="007749EB">
      <w:pPr>
        <w:pBdr>
          <w:bottom w:val="single" w:sz="4" w:space="1" w:color="auto"/>
        </w:pBdr>
        <w:tabs>
          <w:tab w:val="right" w:leader="dot" w:pos="8222"/>
        </w:tabs>
        <w:ind w:left="360"/>
        <w:rPr>
          <w:color w:val="767171" w:themeColor="background2" w:themeShade="80"/>
          <w:sz w:val="20"/>
          <w:szCs w:val="20"/>
        </w:rPr>
      </w:pPr>
    </w:p>
    <w:p w:rsidR="00D82F91" w:rsidRPr="00D82F91" w:rsidRDefault="00D82F91" w:rsidP="00D82F91">
      <w:pPr>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.1. Artikel 1: toepasselijkheid</w:t>
      </w:r>
    </w:p>
    <w:p w:rsidR="00D82F91" w:rsidRPr="00D82F91" w:rsidRDefault="00D82F91" w:rsidP="00A90BB2">
      <w:pPr>
        <w:ind w:left="1080"/>
        <w:rPr>
          <w:color w:val="767171" w:themeColor="background2" w:themeShade="80"/>
          <w:sz w:val="20"/>
          <w:szCs w:val="20"/>
        </w:rPr>
      </w:pPr>
      <w:r w:rsidRPr="00D82F91">
        <w:rPr>
          <w:color w:val="767171" w:themeColor="background2" w:themeShade="80"/>
          <w:sz w:val="20"/>
          <w:szCs w:val="20"/>
        </w:rPr>
        <w:t>Deze leveringsvoorwaarden zijn van toepassing op alle overeenkomsten tussen Schuijt Opleidingen en opdrachtgever betreffende de schriftelijk/elektronisch overeengekomen opleidingen/trainingen en daarbij aangeboden lesmaterialen.</w:t>
      </w:r>
    </w:p>
    <w:p w:rsidR="00D82F91" w:rsidRPr="00D82F91" w:rsidRDefault="00D82F91" w:rsidP="00A90BB2">
      <w:pPr>
        <w:ind w:left="1080"/>
        <w:rPr>
          <w:color w:val="767171" w:themeColor="background2" w:themeShade="80"/>
          <w:sz w:val="20"/>
          <w:szCs w:val="20"/>
        </w:rPr>
      </w:pPr>
      <w:r w:rsidRPr="00D82F91">
        <w:rPr>
          <w:color w:val="767171" w:themeColor="background2" w:themeShade="80"/>
          <w:sz w:val="20"/>
          <w:szCs w:val="20"/>
        </w:rPr>
        <w:t>Schuijt Opleidingen onderkent twee vormen van overeenkomsten met:</w:t>
      </w:r>
    </w:p>
    <w:p w:rsidR="00D82F91" w:rsidRPr="00D82F91" w:rsidRDefault="00D82F91" w:rsidP="00A90BB2">
      <w:pPr>
        <w:numPr>
          <w:ilvl w:val="0"/>
          <w:numId w:val="1"/>
        </w:numPr>
        <w:tabs>
          <w:tab w:val="clear" w:pos="1260"/>
          <w:tab w:val="num" w:pos="1800"/>
        </w:tabs>
        <w:ind w:left="1800"/>
        <w:rPr>
          <w:color w:val="767171" w:themeColor="background2" w:themeShade="80"/>
          <w:sz w:val="20"/>
          <w:szCs w:val="20"/>
        </w:rPr>
      </w:pPr>
      <w:r w:rsidRPr="00D82F91">
        <w:rPr>
          <w:color w:val="767171" w:themeColor="background2" w:themeShade="80"/>
          <w:sz w:val="20"/>
          <w:szCs w:val="20"/>
        </w:rPr>
        <w:t>een bedrijf of instelling volgens aangeboden offerte;</w:t>
      </w:r>
    </w:p>
    <w:p w:rsidR="00D82F91" w:rsidRPr="00D82F91" w:rsidRDefault="00D82F91" w:rsidP="00A90BB2">
      <w:pPr>
        <w:numPr>
          <w:ilvl w:val="0"/>
          <w:numId w:val="1"/>
        </w:numPr>
        <w:tabs>
          <w:tab w:val="clear" w:pos="1260"/>
          <w:tab w:val="num" w:pos="1800"/>
        </w:tabs>
        <w:ind w:left="1800"/>
        <w:rPr>
          <w:color w:val="767171" w:themeColor="background2" w:themeShade="80"/>
          <w:sz w:val="20"/>
          <w:szCs w:val="20"/>
        </w:rPr>
      </w:pPr>
      <w:r w:rsidRPr="00D82F91">
        <w:rPr>
          <w:color w:val="767171" w:themeColor="background2" w:themeShade="80"/>
          <w:sz w:val="20"/>
          <w:szCs w:val="20"/>
        </w:rPr>
        <w:t xml:space="preserve">een individuele inschrijver voor een open opleiding/training volgens het op moment van inschrijving geldende rooster van Schuijt Opleidingen na insturen van een aanmeldingsformulier. </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.2. Artikel 2: aanbod</w:t>
      </w:r>
    </w:p>
    <w:p w:rsidR="00D82F91" w:rsidRPr="00D82F91" w:rsidRDefault="00D82F91" w:rsidP="00A90BB2">
      <w:pPr>
        <w:ind w:left="1080"/>
        <w:rPr>
          <w:color w:val="767171" w:themeColor="background2" w:themeShade="80"/>
          <w:sz w:val="20"/>
          <w:szCs w:val="20"/>
        </w:rPr>
      </w:pPr>
      <w:r w:rsidRPr="00D82F91">
        <w:rPr>
          <w:color w:val="767171" w:themeColor="background2" w:themeShade="80"/>
          <w:sz w:val="20"/>
          <w:szCs w:val="20"/>
        </w:rPr>
        <w:t>Schuijt Opleidingen brengt het aanbod schriftelijk/elektronisch uit. Het aanbod bevat een volledige en nauwkeurige omschrijving van de aangeboden dienst met eventueel lesmateriaal.</w:t>
      </w:r>
      <w:r w:rsidR="007749EB">
        <w:rPr>
          <w:color w:val="767171" w:themeColor="background2" w:themeShade="80"/>
          <w:sz w:val="20"/>
          <w:szCs w:val="20"/>
        </w:rPr>
        <w:t xml:space="preserve"> </w:t>
      </w:r>
      <w:r w:rsidRPr="00D82F91">
        <w:rPr>
          <w:color w:val="767171" w:themeColor="background2" w:themeShade="80"/>
          <w:sz w:val="20"/>
          <w:szCs w:val="20"/>
        </w:rPr>
        <w:t>Het aanbod bevat in ieder geval op duidelijke en begrijpelijke wijze de volgende gegevens:</w:t>
      </w:r>
    </w:p>
    <w:p w:rsidR="00D82F91" w:rsidRPr="00D82F91" w:rsidRDefault="00D82F91" w:rsidP="00A90BB2">
      <w:pPr>
        <w:numPr>
          <w:ilvl w:val="0"/>
          <w:numId w:val="7"/>
        </w:numPr>
        <w:tabs>
          <w:tab w:val="clear" w:pos="1429"/>
          <w:tab w:val="num" w:pos="1969"/>
        </w:tabs>
        <w:ind w:left="1969"/>
        <w:rPr>
          <w:color w:val="767171" w:themeColor="background2" w:themeShade="80"/>
          <w:sz w:val="20"/>
          <w:szCs w:val="20"/>
        </w:rPr>
      </w:pPr>
      <w:r w:rsidRPr="00D82F91">
        <w:rPr>
          <w:color w:val="767171" w:themeColor="background2" w:themeShade="80"/>
          <w:sz w:val="20"/>
          <w:szCs w:val="20"/>
        </w:rPr>
        <w:t>wijze van aflevering van de aangeboden dienst</w:t>
      </w:r>
    </w:p>
    <w:p w:rsidR="00D82F91" w:rsidRPr="00D82F91" w:rsidRDefault="00D82F91" w:rsidP="00A90BB2">
      <w:pPr>
        <w:numPr>
          <w:ilvl w:val="0"/>
          <w:numId w:val="7"/>
        </w:numPr>
        <w:tabs>
          <w:tab w:val="clear" w:pos="1429"/>
          <w:tab w:val="num" w:pos="1969"/>
        </w:tabs>
        <w:ind w:left="1969"/>
        <w:rPr>
          <w:color w:val="767171" w:themeColor="background2" w:themeShade="80"/>
          <w:sz w:val="20"/>
          <w:szCs w:val="20"/>
        </w:rPr>
      </w:pPr>
      <w:r w:rsidRPr="00D82F91">
        <w:rPr>
          <w:color w:val="767171" w:themeColor="background2" w:themeShade="80"/>
          <w:sz w:val="20"/>
          <w:szCs w:val="20"/>
        </w:rPr>
        <w:t>data waarop de aangeboden dienst wordt uitgevoerd</w:t>
      </w:r>
    </w:p>
    <w:p w:rsidR="00D82F91" w:rsidRPr="00D82F91" w:rsidRDefault="00D82F91" w:rsidP="00A90BB2">
      <w:pPr>
        <w:numPr>
          <w:ilvl w:val="0"/>
          <w:numId w:val="7"/>
        </w:numPr>
        <w:tabs>
          <w:tab w:val="clear" w:pos="1429"/>
          <w:tab w:val="num" w:pos="1969"/>
        </w:tabs>
        <w:ind w:left="1969"/>
        <w:rPr>
          <w:color w:val="767171" w:themeColor="background2" w:themeShade="80"/>
          <w:sz w:val="20"/>
          <w:szCs w:val="20"/>
        </w:rPr>
      </w:pPr>
      <w:r w:rsidRPr="00D82F91">
        <w:rPr>
          <w:color w:val="767171" w:themeColor="background2" w:themeShade="80"/>
          <w:sz w:val="20"/>
          <w:szCs w:val="20"/>
        </w:rPr>
        <w:t>prijs met inbegrip van alle bijkomende kosten</w:t>
      </w:r>
    </w:p>
    <w:p w:rsidR="00D82F91" w:rsidRPr="00D82F91" w:rsidRDefault="00D82F91" w:rsidP="00A90BB2">
      <w:pPr>
        <w:numPr>
          <w:ilvl w:val="0"/>
          <w:numId w:val="7"/>
        </w:numPr>
        <w:tabs>
          <w:tab w:val="clear" w:pos="1429"/>
          <w:tab w:val="num" w:pos="1969"/>
        </w:tabs>
        <w:ind w:left="1969"/>
        <w:rPr>
          <w:color w:val="767171" w:themeColor="background2" w:themeShade="80"/>
          <w:sz w:val="20"/>
          <w:szCs w:val="20"/>
        </w:rPr>
      </w:pPr>
      <w:r w:rsidRPr="00D82F91">
        <w:rPr>
          <w:color w:val="767171" w:themeColor="background2" w:themeShade="80"/>
          <w:sz w:val="20"/>
          <w:szCs w:val="20"/>
        </w:rPr>
        <w:t>wijze van betaling</w:t>
      </w:r>
    </w:p>
    <w:p w:rsidR="00D82F91" w:rsidRPr="00D82F91" w:rsidRDefault="00D82F91" w:rsidP="00A90BB2">
      <w:pPr>
        <w:numPr>
          <w:ilvl w:val="0"/>
          <w:numId w:val="7"/>
        </w:numPr>
        <w:tabs>
          <w:tab w:val="clear" w:pos="1429"/>
          <w:tab w:val="num" w:pos="1969"/>
        </w:tabs>
        <w:ind w:left="1969"/>
        <w:rPr>
          <w:color w:val="767171" w:themeColor="background2" w:themeShade="80"/>
          <w:sz w:val="20"/>
          <w:szCs w:val="20"/>
        </w:rPr>
      </w:pPr>
      <w:r w:rsidRPr="00D82F91">
        <w:rPr>
          <w:color w:val="767171" w:themeColor="background2" w:themeShade="80"/>
          <w:sz w:val="20"/>
          <w:szCs w:val="20"/>
        </w:rPr>
        <w:t>duur van de overeenkomst</w:t>
      </w:r>
    </w:p>
    <w:p w:rsidR="00D82F91" w:rsidRPr="00D82F91" w:rsidRDefault="00D82F91" w:rsidP="00A90BB2">
      <w:pPr>
        <w:numPr>
          <w:ilvl w:val="0"/>
          <w:numId w:val="7"/>
        </w:numPr>
        <w:tabs>
          <w:tab w:val="clear" w:pos="1429"/>
          <w:tab w:val="num" w:pos="1969"/>
        </w:tabs>
        <w:ind w:left="1969"/>
        <w:rPr>
          <w:color w:val="767171" w:themeColor="background2" w:themeShade="80"/>
          <w:sz w:val="20"/>
          <w:szCs w:val="20"/>
        </w:rPr>
      </w:pPr>
      <w:r w:rsidRPr="00D82F91">
        <w:rPr>
          <w:color w:val="767171" w:themeColor="background2" w:themeShade="80"/>
          <w:sz w:val="20"/>
          <w:szCs w:val="20"/>
        </w:rPr>
        <w:t>identiteit en adres van Schuijt Opleidingen</w:t>
      </w:r>
    </w:p>
    <w:p w:rsidR="00D82F91" w:rsidRPr="00D82F91" w:rsidRDefault="00D82F91" w:rsidP="00A90BB2">
      <w:pPr>
        <w:numPr>
          <w:ilvl w:val="0"/>
          <w:numId w:val="7"/>
        </w:numPr>
        <w:tabs>
          <w:tab w:val="clear" w:pos="1429"/>
          <w:tab w:val="num" w:pos="1969"/>
        </w:tabs>
        <w:ind w:left="1969"/>
        <w:rPr>
          <w:color w:val="767171" w:themeColor="background2" w:themeShade="80"/>
          <w:sz w:val="20"/>
          <w:szCs w:val="20"/>
        </w:rPr>
      </w:pPr>
      <w:r w:rsidRPr="00D82F91">
        <w:rPr>
          <w:color w:val="767171" w:themeColor="background2" w:themeShade="80"/>
          <w:sz w:val="20"/>
          <w:szCs w:val="20"/>
        </w:rPr>
        <w:t>geldigheidsduur van het aanbod</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.3. Artikel 3: overeenkomst</w:t>
      </w:r>
    </w:p>
    <w:p w:rsidR="00D82F91" w:rsidRPr="00A90BB2" w:rsidRDefault="00D82F91" w:rsidP="00A90BB2">
      <w:pPr>
        <w:pStyle w:val="Lijstalinea"/>
        <w:numPr>
          <w:ilvl w:val="0"/>
          <w:numId w:val="17"/>
        </w:numPr>
        <w:ind w:left="1260"/>
        <w:rPr>
          <w:color w:val="767171" w:themeColor="background2" w:themeShade="80"/>
          <w:sz w:val="20"/>
          <w:szCs w:val="20"/>
        </w:rPr>
      </w:pPr>
      <w:r w:rsidRPr="00A90BB2">
        <w:rPr>
          <w:color w:val="767171" w:themeColor="background2" w:themeShade="80"/>
          <w:sz w:val="20"/>
          <w:szCs w:val="20"/>
        </w:rPr>
        <w:t>Incompany opleiding/training</w:t>
      </w:r>
    </w:p>
    <w:p w:rsidR="00D82F91" w:rsidRPr="00A90BB2" w:rsidRDefault="00D82F91" w:rsidP="00A90BB2">
      <w:pPr>
        <w:pStyle w:val="Lijstalinea"/>
        <w:ind w:left="1260"/>
        <w:rPr>
          <w:color w:val="767171" w:themeColor="background2" w:themeShade="80"/>
          <w:sz w:val="20"/>
          <w:szCs w:val="20"/>
        </w:rPr>
      </w:pPr>
      <w:r w:rsidRPr="00A90BB2">
        <w:rPr>
          <w:color w:val="767171" w:themeColor="background2" w:themeShade="80"/>
          <w:sz w:val="20"/>
          <w:szCs w:val="20"/>
        </w:rPr>
        <w:t xml:space="preserve">De overeenkomst komt tot stand door aanvaarding van het aanbod door de opdrachtgever. Na de totstandkoming van de overeenkomst krijgt de opdrachtgever schriftelijk/elektronisch een bevestiging van Schuijt Opleidingen. </w:t>
      </w:r>
      <w:r w:rsidR="003D4765">
        <w:rPr>
          <w:color w:val="767171" w:themeColor="background2" w:themeShade="80"/>
          <w:sz w:val="20"/>
          <w:szCs w:val="20"/>
        </w:rPr>
        <w:t>D</w:t>
      </w:r>
      <w:r w:rsidRPr="00A90BB2">
        <w:rPr>
          <w:color w:val="767171" w:themeColor="background2" w:themeShade="80"/>
          <w:sz w:val="20"/>
          <w:szCs w:val="20"/>
        </w:rPr>
        <w:t xml:space="preserve">e leveringsvoorwaarden </w:t>
      </w:r>
      <w:r w:rsidR="003D4765">
        <w:rPr>
          <w:color w:val="767171" w:themeColor="background2" w:themeShade="80"/>
          <w:sz w:val="20"/>
          <w:szCs w:val="20"/>
        </w:rPr>
        <w:t>zijn openbaar, op aanvraag of via www.schuijtopleidingen.nl</w:t>
      </w:r>
    </w:p>
    <w:p w:rsidR="00D82F91" w:rsidRPr="00A90BB2" w:rsidRDefault="00D82F91" w:rsidP="00A90BB2">
      <w:pPr>
        <w:pStyle w:val="Lijstalinea"/>
        <w:numPr>
          <w:ilvl w:val="0"/>
          <w:numId w:val="17"/>
        </w:numPr>
        <w:ind w:left="1260"/>
        <w:rPr>
          <w:color w:val="767171" w:themeColor="background2" w:themeShade="80"/>
          <w:sz w:val="20"/>
          <w:szCs w:val="20"/>
        </w:rPr>
      </w:pPr>
      <w:r w:rsidRPr="00A90BB2">
        <w:rPr>
          <w:color w:val="767171" w:themeColor="background2" w:themeShade="80"/>
          <w:sz w:val="20"/>
          <w:szCs w:val="20"/>
        </w:rPr>
        <w:t>Open opleiding/training</w:t>
      </w:r>
    </w:p>
    <w:p w:rsidR="00D82F91" w:rsidRPr="00A90BB2" w:rsidRDefault="00D82F91" w:rsidP="00A90BB2">
      <w:pPr>
        <w:pStyle w:val="Lijstalinea"/>
        <w:ind w:left="1260"/>
        <w:rPr>
          <w:color w:val="767171" w:themeColor="background2" w:themeShade="80"/>
          <w:sz w:val="20"/>
          <w:szCs w:val="20"/>
        </w:rPr>
      </w:pPr>
      <w:r w:rsidRPr="00A90BB2">
        <w:rPr>
          <w:color w:val="767171" w:themeColor="background2" w:themeShade="80"/>
          <w:sz w:val="20"/>
          <w:szCs w:val="20"/>
        </w:rPr>
        <w:t>Bij individuele inschrijving voor een open cursus/training (volgens rooster Schuijt Opleidingen) komt de overeenkomst tot stand door inzending van het ingevulde aanmeldingsformulier. Hierbij geldt dat Schuijt Opleidingen een limiet stelt aan het aantal deelnemers per cursus/training. De volgorde van binnenkomst van de aanmelding bepaalt de volgorde van inschrijving. Na de totstandkoming van de overeenkomst krijgt de opdrachtgever schriftelijk/elektronisch een bevestiging van Schuijt opleidingen. Op aanvraag worden de leveringsvoorwaarden verstrekt.</w:t>
      </w:r>
    </w:p>
    <w:p w:rsidR="00D82F91" w:rsidRPr="00A90BB2" w:rsidRDefault="00D82F91" w:rsidP="00A90BB2">
      <w:pPr>
        <w:pStyle w:val="Lijstalinea"/>
        <w:numPr>
          <w:ilvl w:val="0"/>
          <w:numId w:val="17"/>
        </w:numPr>
        <w:ind w:left="1260"/>
        <w:rPr>
          <w:color w:val="767171" w:themeColor="background2" w:themeShade="80"/>
          <w:sz w:val="20"/>
          <w:szCs w:val="20"/>
        </w:rPr>
      </w:pPr>
      <w:r w:rsidRPr="00A90BB2">
        <w:rPr>
          <w:color w:val="767171" w:themeColor="background2" w:themeShade="80"/>
          <w:sz w:val="20"/>
          <w:szCs w:val="20"/>
        </w:rPr>
        <w:lastRenderedPageBreak/>
        <w:t>E-</w:t>
      </w:r>
      <w:proofErr w:type="spellStart"/>
      <w:r w:rsidRPr="00A90BB2">
        <w:rPr>
          <w:color w:val="767171" w:themeColor="background2" w:themeShade="80"/>
          <w:sz w:val="20"/>
          <w:szCs w:val="20"/>
        </w:rPr>
        <w:t>learning</w:t>
      </w:r>
      <w:proofErr w:type="spellEnd"/>
      <w:r w:rsidRPr="00A90BB2">
        <w:rPr>
          <w:color w:val="767171" w:themeColor="background2" w:themeShade="80"/>
          <w:sz w:val="20"/>
          <w:szCs w:val="20"/>
        </w:rPr>
        <w:t>/</w:t>
      </w:r>
      <w:proofErr w:type="spellStart"/>
      <w:r w:rsidRPr="00A90BB2">
        <w:rPr>
          <w:color w:val="767171" w:themeColor="background2" w:themeShade="80"/>
          <w:sz w:val="20"/>
          <w:szCs w:val="20"/>
        </w:rPr>
        <w:t>blended</w:t>
      </w:r>
      <w:proofErr w:type="spellEnd"/>
      <w:r w:rsidRPr="00A90BB2">
        <w:rPr>
          <w:color w:val="767171" w:themeColor="background2" w:themeShade="80"/>
          <w:sz w:val="20"/>
          <w:szCs w:val="20"/>
        </w:rPr>
        <w:t xml:space="preserve"> </w:t>
      </w:r>
      <w:proofErr w:type="spellStart"/>
      <w:r w:rsidRPr="00A90BB2">
        <w:rPr>
          <w:color w:val="767171" w:themeColor="background2" w:themeShade="80"/>
          <w:sz w:val="20"/>
          <w:szCs w:val="20"/>
        </w:rPr>
        <w:t>learning</w:t>
      </w:r>
      <w:proofErr w:type="spellEnd"/>
    </w:p>
    <w:p w:rsidR="00D82F91" w:rsidRPr="00A90BB2" w:rsidRDefault="00D82F91" w:rsidP="003D4765">
      <w:pPr>
        <w:pStyle w:val="Lijstalinea"/>
        <w:ind w:left="1276"/>
        <w:rPr>
          <w:color w:val="767171" w:themeColor="background2" w:themeShade="80"/>
          <w:sz w:val="20"/>
          <w:szCs w:val="20"/>
        </w:rPr>
      </w:pPr>
      <w:r w:rsidRPr="00A90BB2">
        <w:rPr>
          <w:color w:val="767171" w:themeColor="background2" w:themeShade="80"/>
          <w:sz w:val="20"/>
          <w:szCs w:val="20"/>
        </w:rPr>
        <w:t xml:space="preserve">Deelnemers kunnen – indien gewenst – gebruik maken van de faciliteiten van Schuijt Opleidingen, bijvoorbeeld </w:t>
      </w:r>
      <w:r w:rsidR="003D4765">
        <w:rPr>
          <w:color w:val="767171" w:themeColor="background2" w:themeShade="80"/>
          <w:sz w:val="20"/>
          <w:szCs w:val="20"/>
        </w:rPr>
        <w:t>in de vorm van</w:t>
      </w:r>
      <w:r w:rsidRPr="00A90BB2">
        <w:rPr>
          <w:color w:val="767171" w:themeColor="background2" w:themeShade="80"/>
          <w:sz w:val="20"/>
          <w:szCs w:val="20"/>
        </w:rPr>
        <w:t xml:space="preserve"> het verstrekken van een laptop.</w:t>
      </w:r>
    </w:p>
    <w:p w:rsidR="00D82F91" w:rsidRPr="00D82F91" w:rsidRDefault="00D82F91" w:rsidP="00A90BB2">
      <w:pPr>
        <w:ind w:left="1249"/>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.4. Artikel 4: annulering</w:t>
      </w:r>
    </w:p>
    <w:p w:rsidR="00D82F91" w:rsidRPr="00D82F91" w:rsidRDefault="00D82F91" w:rsidP="00A90BB2">
      <w:pPr>
        <w:ind w:left="1080"/>
        <w:rPr>
          <w:color w:val="767171" w:themeColor="background2" w:themeShade="80"/>
          <w:sz w:val="20"/>
          <w:szCs w:val="20"/>
        </w:rPr>
      </w:pPr>
      <w:r w:rsidRPr="00D82F91">
        <w:rPr>
          <w:color w:val="767171" w:themeColor="background2" w:themeShade="80"/>
          <w:sz w:val="20"/>
          <w:szCs w:val="20"/>
        </w:rPr>
        <w:t>Indien er sprake is van een overeenkomst zoals aangegeven in artikel 3 van deze leveringsvoorwaarden dan gelden de volgende annuleringsregelingen:</w:t>
      </w:r>
    </w:p>
    <w:p w:rsidR="00D82F91" w:rsidRPr="00D82F91" w:rsidRDefault="00D82F91" w:rsidP="00A90BB2">
      <w:pPr>
        <w:numPr>
          <w:ilvl w:val="0"/>
          <w:numId w:val="3"/>
        </w:numPr>
        <w:tabs>
          <w:tab w:val="clear" w:pos="720"/>
          <w:tab w:val="num" w:pos="900"/>
          <w:tab w:val="num" w:pos="1260"/>
        </w:tabs>
        <w:ind w:left="1440"/>
        <w:rPr>
          <w:color w:val="767171" w:themeColor="background2" w:themeShade="80"/>
          <w:sz w:val="20"/>
          <w:szCs w:val="20"/>
        </w:rPr>
      </w:pPr>
      <w:r w:rsidRPr="00D82F91">
        <w:rPr>
          <w:color w:val="767171" w:themeColor="background2" w:themeShade="80"/>
          <w:sz w:val="20"/>
          <w:szCs w:val="20"/>
        </w:rPr>
        <w:t>Annulering gebeurt door middel van een aangetekend schrijven gericht aan Schuijt Opleidingen, van Almondelaan 28, 1215 PD te Hilversum.</w:t>
      </w:r>
    </w:p>
    <w:p w:rsidR="00D82F91" w:rsidRPr="00D82F91" w:rsidRDefault="00D82F91" w:rsidP="00A90BB2">
      <w:pPr>
        <w:numPr>
          <w:ilvl w:val="0"/>
          <w:numId w:val="3"/>
        </w:numPr>
        <w:tabs>
          <w:tab w:val="clear" w:pos="720"/>
          <w:tab w:val="num" w:pos="900"/>
          <w:tab w:val="num" w:pos="1260"/>
        </w:tabs>
        <w:ind w:left="1440"/>
        <w:rPr>
          <w:color w:val="767171" w:themeColor="background2" w:themeShade="80"/>
          <w:sz w:val="20"/>
          <w:szCs w:val="20"/>
        </w:rPr>
      </w:pPr>
      <w:r w:rsidRPr="00D82F91">
        <w:rPr>
          <w:color w:val="767171" w:themeColor="background2" w:themeShade="80"/>
          <w:sz w:val="20"/>
          <w:szCs w:val="20"/>
        </w:rPr>
        <w:t>Bij annulering:</w:t>
      </w:r>
    </w:p>
    <w:p w:rsidR="00D82F91" w:rsidRPr="00D82F91" w:rsidRDefault="00D82F91" w:rsidP="00A90BB2">
      <w:pPr>
        <w:numPr>
          <w:ilvl w:val="0"/>
          <w:numId w:val="4"/>
        </w:numPr>
        <w:tabs>
          <w:tab w:val="clear" w:pos="1260"/>
          <w:tab w:val="num" w:pos="1440"/>
          <w:tab w:val="num" w:pos="1800"/>
        </w:tabs>
        <w:ind w:left="1980"/>
        <w:rPr>
          <w:color w:val="767171" w:themeColor="background2" w:themeShade="80"/>
          <w:sz w:val="20"/>
          <w:szCs w:val="20"/>
        </w:rPr>
      </w:pPr>
      <w:r w:rsidRPr="00D82F91">
        <w:rPr>
          <w:color w:val="767171" w:themeColor="background2" w:themeShade="80"/>
          <w:sz w:val="20"/>
          <w:szCs w:val="20"/>
        </w:rPr>
        <w:t>tot twee maanden voor de overeengekomen startdatum van de cursus/training is de opdrachtgever 10% van de overeengekomen prijs verschuldigd met een minimum van € 55,-;</w:t>
      </w:r>
    </w:p>
    <w:p w:rsidR="00D82F91" w:rsidRPr="00D82F91" w:rsidRDefault="00D82F91" w:rsidP="00A90BB2">
      <w:pPr>
        <w:numPr>
          <w:ilvl w:val="0"/>
          <w:numId w:val="4"/>
        </w:numPr>
        <w:tabs>
          <w:tab w:val="clear" w:pos="1260"/>
          <w:tab w:val="num" w:pos="1440"/>
          <w:tab w:val="num" w:pos="1800"/>
        </w:tabs>
        <w:ind w:left="1980"/>
        <w:rPr>
          <w:color w:val="767171" w:themeColor="background2" w:themeShade="80"/>
          <w:sz w:val="20"/>
          <w:szCs w:val="20"/>
        </w:rPr>
      </w:pPr>
      <w:r w:rsidRPr="00D82F91">
        <w:rPr>
          <w:color w:val="767171" w:themeColor="background2" w:themeShade="80"/>
          <w:sz w:val="20"/>
          <w:szCs w:val="20"/>
        </w:rPr>
        <w:t>tussen twee maanden en één maand voor de overeengekomen startdatum is de opdrachtgever 25% van de overeengekomen prijs verschuldigd met een minimum van € 55,-;</w:t>
      </w:r>
    </w:p>
    <w:p w:rsidR="00D82F91" w:rsidRPr="00D82F91" w:rsidRDefault="00D82F91" w:rsidP="00A90BB2">
      <w:pPr>
        <w:numPr>
          <w:ilvl w:val="0"/>
          <w:numId w:val="4"/>
        </w:numPr>
        <w:tabs>
          <w:tab w:val="clear" w:pos="1260"/>
          <w:tab w:val="num" w:pos="1440"/>
          <w:tab w:val="num" w:pos="1800"/>
        </w:tabs>
        <w:ind w:left="1980"/>
        <w:rPr>
          <w:color w:val="767171" w:themeColor="background2" w:themeShade="80"/>
          <w:sz w:val="20"/>
          <w:szCs w:val="20"/>
        </w:rPr>
      </w:pPr>
      <w:r w:rsidRPr="00D82F91">
        <w:rPr>
          <w:color w:val="767171" w:themeColor="background2" w:themeShade="80"/>
          <w:sz w:val="20"/>
          <w:szCs w:val="20"/>
        </w:rPr>
        <w:t>tussen één maand en twee weken voor de overeengekomen startdatum is de opdrachtgever 85% van de overeengekomen prijs verschuldigd met een minimum van € 55,-;</w:t>
      </w:r>
    </w:p>
    <w:p w:rsidR="00D82F91" w:rsidRPr="00D82F91" w:rsidRDefault="00D82F91" w:rsidP="00A90BB2">
      <w:pPr>
        <w:numPr>
          <w:ilvl w:val="0"/>
          <w:numId w:val="4"/>
        </w:numPr>
        <w:tabs>
          <w:tab w:val="clear" w:pos="1260"/>
          <w:tab w:val="num" w:pos="1440"/>
          <w:tab w:val="num" w:pos="1800"/>
        </w:tabs>
        <w:ind w:left="1980"/>
        <w:rPr>
          <w:color w:val="767171" w:themeColor="background2" w:themeShade="80"/>
          <w:sz w:val="20"/>
          <w:szCs w:val="20"/>
        </w:rPr>
      </w:pPr>
      <w:r w:rsidRPr="00D82F91">
        <w:rPr>
          <w:color w:val="767171" w:themeColor="background2" w:themeShade="80"/>
          <w:sz w:val="20"/>
          <w:szCs w:val="20"/>
        </w:rPr>
        <w:t>minder dan twee weken voor de overeengekomen startdatum is de opdrachtgever de volledige overeengekomen prijs verschuldigd.</w:t>
      </w:r>
    </w:p>
    <w:p w:rsidR="00D82F91" w:rsidRPr="00D82F91" w:rsidRDefault="00624D4D" w:rsidP="00A90BB2">
      <w:pPr>
        <w:numPr>
          <w:ilvl w:val="0"/>
          <w:numId w:val="3"/>
        </w:numPr>
        <w:tabs>
          <w:tab w:val="clear" w:pos="720"/>
          <w:tab w:val="num" w:pos="900"/>
          <w:tab w:val="num" w:pos="1260"/>
        </w:tabs>
        <w:ind w:left="1440"/>
        <w:rPr>
          <w:color w:val="767171" w:themeColor="background2" w:themeShade="80"/>
          <w:sz w:val="20"/>
          <w:szCs w:val="20"/>
        </w:rPr>
      </w:pPr>
      <w:r>
        <w:rPr>
          <w:color w:val="767171" w:themeColor="background2" w:themeShade="80"/>
          <w:sz w:val="20"/>
          <w:szCs w:val="20"/>
        </w:rPr>
        <w:t xml:space="preserve">  </w:t>
      </w:r>
      <w:r w:rsidR="00D82F91" w:rsidRPr="00D82F91">
        <w:rPr>
          <w:color w:val="767171" w:themeColor="background2" w:themeShade="80"/>
          <w:sz w:val="20"/>
          <w:szCs w:val="20"/>
        </w:rPr>
        <w:t>Voor annulering bij een open cursus/training geldt aanvullend dat plaatsvervanging door een andere niet aangemelde cursist mogelijk is. Dit ter beoordeling van de directie van Schuijt Opleidingen.</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.5. Artikel 5: beëindiging van de overeenkomst</w:t>
      </w:r>
    </w:p>
    <w:p w:rsidR="00D82F91" w:rsidRPr="00D82F91" w:rsidRDefault="00D82F91" w:rsidP="00A90BB2">
      <w:pPr>
        <w:numPr>
          <w:ilvl w:val="0"/>
          <w:numId w:val="5"/>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 xml:space="preserve">De opdrachtgever kan een afgesloten overeenkomst te allen tijde </w:t>
      </w:r>
    </w:p>
    <w:p w:rsidR="00D82F91" w:rsidRPr="00D82F91" w:rsidRDefault="00D82F91" w:rsidP="00A90BB2">
      <w:pPr>
        <w:ind w:left="1440"/>
        <w:rPr>
          <w:color w:val="767171" w:themeColor="background2" w:themeShade="80"/>
          <w:sz w:val="20"/>
          <w:szCs w:val="20"/>
        </w:rPr>
      </w:pPr>
      <w:r w:rsidRPr="00D82F91">
        <w:rPr>
          <w:color w:val="767171" w:themeColor="background2" w:themeShade="80"/>
          <w:sz w:val="20"/>
          <w:szCs w:val="20"/>
        </w:rPr>
        <w:t>opzeggen. Tussentijdse beëindiging leidt niet tot restitutie van al gedane betalingen of het vervallen van de betaalplicht daarvan.</w:t>
      </w:r>
    </w:p>
    <w:p w:rsidR="00D82F91" w:rsidRPr="00D82F91" w:rsidRDefault="00D82F91" w:rsidP="00A90BB2">
      <w:pPr>
        <w:numPr>
          <w:ilvl w:val="0"/>
          <w:numId w:val="5"/>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Gedurende 14 dagen na het afsluiten van een overeenkomst heeft de opdrachtgever het recht de overeenkomst zonder opgaaf van redenen te ontbinden met inachtneming van het gestelde in artikel 4.</w:t>
      </w:r>
    </w:p>
    <w:p w:rsidR="00D82F91" w:rsidRPr="00D82F91" w:rsidRDefault="00D82F91" w:rsidP="00A90BB2">
      <w:pPr>
        <w:numPr>
          <w:ilvl w:val="0"/>
          <w:numId w:val="5"/>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De opdrachtgever heeft bij ontbinding van de overeenkomst recht op kosteloze restitutie van wat al is betaald met verrekening van de percentages en/of bedragen volgens het bepaalde in artikel 4 van deze leveringsvoorwaarden. Schuijt Opleidingen betaalt zo spoedig mogelijk en in ieder geval binnen 30 dagen na de ontbinding terug.</w:t>
      </w:r>
    </w:p>
    <w:p w:rsidR="00D82F91" w:rsidRPr="00D82F91" w:rsidRDefault="00D82F91" w:rsidP="00A90BB2">
      <w:pPr>
        <w:numPr>
          <w:ilvl w:val="0"/>
          <w:numId w:val="5"/>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 xml:space="preserve">Geen recht op ontbinding van de overeenkomst bestaat als de werkzaamheden door Schuijt Opleidingen met instemming van de opdrachtgever zijn begonnen zonder dat de termijn van </w:t>
      </w:r>
      <w:r w:rsidR="00A90BB2">
        <w:rPr>
          <w:color w:val="767171" w:themeColor="background2" w:themeShade="80"/>
          <w:sz w:val="20"/>
          <w:szCs w:val="20"/>
        </w:rPr>
        <w:t xml:space="preserve">14 </w:t>
      </w:r>
      <w:r w:rsidRPr="00D82F91">
        <w:rPr>
          <w:color w:val="767171" w:themeColor="background2" w:themeShade="80"/>
          <w:sz w:val="20"/>
          <w:szCs w:val="20"/>
        </w:rPr>
        <w:t>dagen is verstreken.</w:t>
      </w:r>
    </w:p>
    <w:p w:rsidR="00D82F91" w:rsidRPr="00D82F91" w:rsidRDefault="00D82F91" w:rsidP="00A90BB2">
      <w:pPr>
        <w:numPr>
          <w:ilvl w:val="0"/>
          <w:numId w:val="5"/>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Bij een open cursus/training (volgens rooster Schuijt Opleidingen) behoudt Schuijt Opleidingen zich het recht voor deze niet te laten doorgaan bij een aanmelding van drie of minder deelnemers</w:t>
      </w:r>
      <w:r w:rsidR="00A90BB2">
        <w:rPr>
          <w:color w:val="767171" w:themeColor="background2" w:themeShade="80"/>
          <w:sz w:val="20"/>
          <w:szCs w:val="20"/>
        </w:rPr>
        <w:t xml:space="preserve"> of door ziekte van de trainer</w:t>
      </w:r>
      <w:r w:rsidRPr="00D82F91">
        <w:rPr>
          <w:color w:val="767171" w:themeColor="background2" w:themeShade="80"/>
          <w:sz w:val="20"/>
          <w:szCs w:val="20"/>
        </w:rPr>
        <w:t xml:space="preserve">. De overeenkomst wordt ontbonden en gedane betalingen worden kosteloos terugbetaald. Uiteraard bestaat de mogelijkheid door te schuiven naar de eerstvolgende geplande datum van de desbetreffende cursus/training. </w:t>
      </w:r>
    </w:p>
    <w:p w:rsidR="00D82F91" w:rsidRPr="007749EB" w:rsidRDefault="00D82F91" w:rsidP="00A90BB2">
      <w:pPr>
        <w:ind w:left="540"/>
        <w:rPr>
          <w:b/>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.6. Artikel 6: prijzen/prijswijzigingen</w:t>
      </w:r>
    </w:p>
    <w:p w:rsidR="00D82F91" w:rsidRPr="00D82F91" w:rsidRDefault="00D82F91" w:rsidP="00A90BB2">
      <w:pPr>
        <w:numPr>
          <w:ilvl w:val="3"/>
          <w:numId w:val="5"/>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Incompany cursus/training</w:t>
      </w:r>
    </w:p>
    <w:p w:rsidR="00D82F91" w:rsidRPr="00D82F91" w:rsidRDefault="00D82F91" w:rsidP="00A90BB2">
      <w:pPr>
        <w:ind w:left="1440"/>
        <w:rPr>
          <w:color w:val="767171" w:themeColor="background2" w:themeShade="80"/>
          <w:sz w:val="20"/>
          <w:szCs w:val="20"/>
        </w:rPr>
      </w:pPr>
      <w:r w:rsidRPr="00D82F91">
        <w:rPr>
          <w:color w:val="767171" w:themeColor="background2" w:themeShade="80"/>
          <w:sz w:val="20"/>
          <w:szCs w:val="20"/>
        </w:rPr>
        <w:t xml:space="preserve">Bij een incompany cursus/training wordt een op maat gemaakte offerte </w:t>
      </w:r>
    </w:p>
    <w:p w:rsidR="00D82F91" w:rsidRPr="00D82F91" w:rsidRDefault="00D82F91" w:rsidP="00A90BB2">
      <w:pPr>
        <w:ind w:left="1440"/>
        <w:rPr>
          <w:color w:val="767171" w:themeColor="background2" w:themeShade="80"/>
          <w:sz w:val="20"/>
          <w:szCs w:val="20"/>
        </w:rPr>
      </w:pPr>
      <w:r w:rsidRPr="00D82F91">
        <w:rPr>
          <w:color w:val="767171" w:themeColor="background2" w:themeShade="80"/>
          <w:sz w:val="20"/>
          <w:szCs w:val="20"/>
        </w:rPr>
        <w:t xml:space="preserve">gegeven. Deze prijs is vast en exclusief km-vergoeding, lesmateriaal, </w:t>
      </w:r>
    </w:p>
    <w:p w:rsidR="00D82F91" w:rsidRPr="00D82F91" w:rsidRDefault="00D82F91" w:rsidP="00A90BB2">
      <w:pPr>
        <w:ind w:left="1440"/>
        <w:rPr>
          <w:color w:val="767171" w:themeColor="background2" w:themeShade="80"/>
          <w:sz w:val="20"/>
          <w:szCs w:val="20"/>
        </w:rPr>
      </w:pPr>
      <w:r w:rsidRPr="00D82F91">
        <w:rPr>
          <w:color w:val="767171" w:themeColor="background2" w:themeShade="80"/>
          <w:sz w:val="20"/>
          <w:szCs w:val="20"/>
        </w:rPr>
        <w:t xml:space="preserve">catering en trainingsfaciliteiten. Over de genoemde prijzen wordt geen </w:t>
      </w:r>
    </w:p>
    <w:p w:rsidR="00D82F91" w:rsidRDefault="00D82F91" w:rsidP="00A90BB2">
      <w:pPr>
        <w:tabs>
          <w:tab w:val="num" w:pos="1789"/>
        </w:tabs>
        <w:ind w:left="1440"/>
        <w:rPr>
          <w:color w:val="767171" w:themeColor="background2" w:themeShade="80"/>
          <w:sz w:val="20"/>
          <w:szCs w:val="20"/>
        </w:rPr>
      </w:pPr>
      <w:r w:rsidRPr="00D82F91">
        <w:rPr>
          <w:color w:val="767171" w:themeColor="background2" w:themeShade="80"/>
          <w:sz w:val="20"/>
          <w:szCs w:val="20"/>
        </w:rPr>
        <w:t>btw geheven. De offerte is 21 dagen geldig.</w:t>
      </w:r>
    </w:p>
    <w:p w:rsidR="00D82F91" w:rsidRPr="00D82F91" w:rsidRDefault="00D82F91" w:rsidP="00A90BB2">
      <w:pPr>
        <w:ind w:left="1440"/>
        <w:rPr>
          <w:color w:val="767171" w:themeColor="background2" w:themeShade="80"/>
          <w:sz w:val="20"/>
          <w:szCs w:val="20"/>
        </w:rPr>
      </w:pPr>
      <w:r w:rsidRPr="00D82F91">
        <w:rPr>
          <w:color w:val="767171" w:themeColor="background2" w:themeShade="80"/>
          <w:sz w:val="20"/>
          <w:szCs w:val="20"/>
        </w:rPr>
        <w:t xml:space="preserve">De opdrachtgever heeft recht op het ontbinden van de overeenkomst </w:t>
      </w:r>
    </w:p>
    <w:p w:rsidR="00D82F91" w:rsidRPr="00D82F91" w:rsidRDefault="00D82F91" w:rsidP="00A90BB2">
      <w:pPr>
        <w:ind w:left="1440"/>
        <w:rPr>
          <w:color w:val="767171" w:themeColor="background2" w:themeShade="80"/>
          <w:sz w:val="20"/>
          <w:szCs w:val="20"/>
        </w:rPr>
      </w:pPr>
      <w:r w:rsidRPr="00D82F91">
        <w:rPr>
          <w:color w:val="767171" w:themeColor="background2" w:themeShade="80"/>
          <w:sz w:val="20"/>
          <w:szCs w:val="20"/>
        </w:rPr>
        <w:t xml:space="preserve">als drie maanden na het sluiten van de overeenkomst maar nog voor </w:t>
      </w:r>
    </w:p>
    <w:p w:rsidR="00D82F91" w:rsidRPr="00D82F91" w:rsidRDefault="00D82F91" w:rsidP="00A90BB2">
      <w:pPr>
        <w:ind w:left="1440"/>
        <w:rPr>
          <w:color w:val="767171" w:themeColor="background2" w:themeShade="80"/>
          <w:sz w:val="20"/>
          <w:szCs w:val="20"/>
        </w:rPr>
      </w:pPr>
      <w:r w:rsidRPr="00D82F91">
        <w:rPr>
          <w:color w:val="767171" w:themeColor="background2" w:themeShade="80"/>
          <w:sz w:val="20"/>
          <w:szCs w:val="20"/>
        </w:rPr>
        <w:t xml:space="preserve">aanvang van de werkzaamheden door Schuijt Opleidingen de prijs </w:t>
      </w:r>
    </w:p>
    <w:p w:rsidR="00D82F91" w:rsidRDefault="00D82F91" w:rsidP="00A90BB2">
      <w:pPr>
        <w:tabs>
          <w:tab w:val="num" w:pos="1789"/>
        </w:tabs>
        <w:ind w:left="1440"/>
        <w:rPr>
          <w:color w:val="767171" w:themeColor="background2" w:themeShade="80"/>
          <w:sz w:val="20"/>
          <w:szCs w:val="20"/>
        </w:rPr>
      </w:pPr>
      <w:r w:rsidRPr="00D82F91">
        <w:rPr>
          <w:color w:val="767171" w:themeColor="background2" w:themeShade="80"/>
          <w:sz w:val="20"/>
          <w:szCs w:val="20"/>
        </w:rPr>
        <w:t>wordt verhoogd.</w:t>
      </w:r>
    </w:p>
    <w:p w:rsidR="00F644D2" w:rsidRDefault="00F644D2" w:rsidP="00A90BB2">
      <w:pPr>
        <w:tabs>
          <w:tab w:val="num" w:pos="1789"/>
        </w:tabs>
        <w:ind w:left="1440"/>
        <w:rPr>
          <w:color w:val="767171" w:themeColor="background2" w:themeShade="80"/>
          <w:sz w:val="20"/>
          <w:szCs w:val="20"/>
        </w:rPr>
      </w:pPr>
    </w:p>
    <w:p w:rsidR="00F644D2" w:rsidRPr="00D82F91" w:rsidRDefault="00F644D2" w:rsidP="00A90BB2">
      <w:pPr>
        <w:tabs>
          <w:tab w:val="num" w:pos="1789"/>
        </w:tabs>
        <w:ind w:left="1440"/>
        <w:rPr>
          <w:color w:val="767171" w:themeColor="background2" w:themeShade="80"/>
          <w:sz w:val="20"/>
          <w:szCs w:val="20"/>
        </w:rPr>
      </w:pPr>
      <w:bookmarkStart w:id="0" w:name="_GoBack"/>
      <w:bookmarkEnd w:id="0"/>
    </w:p>
    <w:p w:rsidR="00D82F91" w:rsidRPr="00D82F91" w:rsidRDefault="00D82F91" w:rsidP="00A90BB2">
      <w:pPr>
        <w:tabs>
          <w:tab w:val="num" w:pos="1789"/>
        </w:tabs>
        <w:ind w:left="1440"/>
        <w:rPr>
          <w:color w:val="767171" w:themeColor="background2" w:themeShade="80"/>
          <w:sz w:val="20"/>
          <w:szCs w:val="20"/>
        </w:rPr>
      </w:pPr>
    </w:p>
    <w:p w:rsidR="00D82F91" w:rsidRPr="00D82F91" w:rsidRDefault="00D82F91" w:rsidP="00A90BB2">
      <w:pPr>
        <w:numPr>
          <w:ilvl w:val="3"/>
          <w:numId w:val="5"/>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lastRenderedPageBreak/>
        <w:t>Open cursus/training</w:t>
      </w:r>
    </w:p>
    <w:p w:rsidR="00D82F91" w:rsidRPr="00D82F91" w:rsidRDefault="00D82F91" w:rsidP="00A90BB2">
      <w:pPr>
        <w:ind w:left="1440"/>
        <w:rPr>
          <w:color w:val="767171" w:themeColor="background2" w:themeShade="80"/>
          <w:sz w:val="20"/>
          <w:szCs w:val="20"/>
        </w:rPr>
      </w:pPr>
      <w:r w:rsidRPr="00D82F91">
        <w:rPr>
          <w:color w:val="767171" w:themeColor="background2" w:themeShade="80"/>
          <w:sz w:val="20"/>
          <w:szCs w:val="20"/>
        </w:rPr>
        <w:t>Jaarlijks wordt de prijs van een training/cursus vastgesteld en op het rooster vermeld. Over de cursusprijs wordt geen btw geheven. Bij de cursus/training in de trainingsruimte van Schuijt Opleidingen zijn koffie, thee inbegrepen. Bij een dagcursus/</w:t>
      </w:r>
      <w:r w:rsidR="00A90BB2">
        <w:rPr>
          <w:color w:val="767171" w:themeColor="background2" w:themeShade="80"/>
          <w:sz w:val="20"/>
          <w:szCs w:val="20"/>
        </w:rPr>
        <w:t>-</w:t>
      </w:r>
      <w:r w:rsidRPr="00D82F91">
        <w:rPr>
          <w:color w:val="767171" w:themeColor="background2" w:themeShade="80"/>
          <w:sz w:val="20"/>
          <w:szCs w:val="20"/>
        </w:rPr>
        <w:t>training is ook de lunch inbegrepen.</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900"/>
        <w:rPr>
          <w:color w:val="767171" w:themeColor="background2" w:themeShade="80"/>
          <w:sz w:val="20"/>
          <w:szCs w:val="20"/>
        </w:rPr>
      </w:pPr>
      <w:r w:rsidRPr="00D82F91">
        <w:rPr>
          <w:color w:val="767171" w:themeColor="background2" w:themeShade="80"/>
          <w:sz w:val="20"/>
          <w:szCs w:val="20"/>
        </w:rPr>
        <w:t>Bovengenoemde regels in artikel 6 van deze leveringsvoorwaarden zijn niet van toepassing op prijswijzigingen die uit de wet voortvloeien.</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.7. Artikel 7: levering</w:t>
      </w:r>
    </w:p>
    <w:p w:rsidR="00D82F91" w:rsidRPr="00D82F91" w:rsidRDefault="00D82F91" w:rsidP="00A90BB2">
      <w:pPr>
        <w:ind w:left="1080"/>
        <w:rPr>
          <w:color w:val="767171" w:themeColor="background2" w:themeShade="80"/>
          <w:sz w:val="20"/>
          <w:szCs w:val="20"/>
        </w:rPr>
      </w:pPr>
      <w:r w:rsidRPr="00D82F91">
        <w:rPr>
          <w:color w:val="767171" w:themeColor="background2" w:themeShade="80"/>
          <w:sz w:val="20"/>
          <w:szCs w:val="20"/>
        </w:rPr>
        <w:t>Schuijt Opleidingen verplicht zich de educatie alsook de aangeboden faciliteit en het lesmateriaal te leveren conform de overeenkomst met de opdrachtgever.</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.8. Artikel 8: betaling</w:t>
      </w:r>
    </w:p>
    <w:p w:rsidR="00D82F91" w:rsidRPr="00D82F91" w:rsidRDefault="00D82F91" w:rsidP="00A90BB2">
      <w:pPr>
        <w:numPr>
          <w:ilvl w:val="0"/>
          <w:numId w:val="8"/>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Betaling vindt plaats via bijschrijving op de door Schuijt Opleidingen opgegeven bankrekening en volgens de termijnen als in de overeenkomst is vastgelegd.</w:t>
      </w:r>
    </w:p>
    <w:p w:rsidR="00D82F91" w:rsidRPr="00D82F91" w:rsidRDefault="00D82F91" w:rsidP="00A90BB2">
      <w:pPr>
        <w:numPr>
          <w:ilvl w:val="0"/>
          <w:numId w:val="8"/>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 xml:space="preserve">Bij niet tijdige betaling is de opdrachtgever vanaf het verstrijken van de in de overeenkomst aangegeven betalingstermijn in verzuim. Vanaf die datum is Schuijt Opleidingen gerechtigd een betalingsherinnering te sturen en de opdrachtgever de gelegenheid te geven alsnog te betalen </w:t>
      </w:r>
      <w:r w:rsidR="00A90BB2">
        <w:rPr>
          <w:color w:val="767171" w:themeColor="background2" w:themeShade="80"/>
          <w:sz w:val="20"/>
          <w:szCs w:val="20"/>
        </w:rPr>
        <w:t xml:space="preserve">binnen een termijn van 10 </w:t>
      </w:r>
      <w:r w:rsidRPr="00D82F91">
        <w:rPr>
          <w:color w:val="767171" w:themeColor="background2" w:themeShade="80"/>
          <w:sz w:val="20"/>
          <w:szCs w:val="20"/>
        </w:rPr>
        <w:t xml:space="preserve">dagen na postdatum van de betalingsherinnering. </w:t>
      </w:r>
    </w:p>
    <w:p w:rsidR="00D82F91" w:rsidRPr="00D82F91" w:rsidRDefault="00D82F91" w:rsidP="00A90BB2">
      <w:pPr>
        <w:numPr>
          <w:ilvl w:val="0"/>
          <w:numId w:val="8"/>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Als na het verstrijken van de herinneringstermijn nog steeds niet is betaald, mag Schuijt Opleidingen wettelijke rente en redelijke kosten voor (buitengerechtelijke) invordering in rekening brengen.</w:t>
      </w:r>
    </w:p>
    <w:p w:rsidR="00D82F91" w:rsidRPr="00D82F91" w:rsidRDefault="00D82F91" w:rsidP="00A90BB2">
      <w:pPr>
        <w:numPr>
          <w:ilvl w:val="0"/>
          <w:numId w:val="8"/>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Gedurende de behandeling van een geschil zal Schuijt Opleidingen het in rekening brengen van rente en invorderingskosten opschorten.</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.9. Artikel 9: niet nakomen van de overeenkomst</w:t>
      </w:r>
    </w:p>
    <w:p w:rsidR="00D82F91" w:rsidRPr="00D82F91" w:rsidRDefault="00D82F91" w:rsidP="00A90BB2">
      <w:pPr>
        <w:numPr>
          <w:ilvl w:val="0"/>
          <w:numId w:val="9"/>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Als één van de partijen een verplichting uit de overeenkomst niet nakomt, mag de wederpartij de nakoming van de daartegenover staande verplichting opschorten. Voor zover de tekortkoming dat rechtvaardigt.</w:t>
      </w:r>
    </w:p>
    <w:p w:rsidR="00D82F91" w:rsidRPr="00D82F91" w:rsidRDefault="00D82F91" w:rsidP="00A90BB2">
      <w:pPr>
        <w:numPr>
          <w:ilvl w:val="0"/>
          <w:numId w:val="9"/>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Als één van de partijen de overeenkomst niet nakomt, is de wederpartij bevoegd de overeenkomst te ontbinden. Voor zover de tekortkoming dat rechtvaardigt.</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.10. Artikel 10: aansprakelijkheid</w:t>
      </w:r>
    </w:p>
    <w:p w:rsidR="00D82F91" w:rsidRPr="00D82F91" w:rsidRDefault="00D82F91" w:rsidP="00A90BB2">
      <w:pPr>
        <w:numPr>
          <w:ilvl w:val="0"/>
          <w:numId w:val="10"/>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Voor zover Schuijt Opleidingen toerekenbaar tekortschiet en de opdrachtgever daardoor aantoonbare schade lijdt, is de aansprakelijkheid van Schuijt Opleidingen voor aantoonbare schade die niet het gevolg is van letsel-, dood-, of zaakschade, beperkt tot vergoeding van aantoonbare directe schade.</w:t>
      </w:r>
    </w:p>
    <w:p w:rsidR="00D82F91" w:rsidRPr="00D82F91" w:rsidRDefault="00D82F91" w:rsidP="00A90BB2">
      <w:pPr>
        <w:numPr>
          <w:ilvl w:val="0"/>
          <w:numId w:val="10"/>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De genoemde aansprakelijkheid strekt zich uit tot personen in dienst van Schuijt Opleidingen alsook voor personen die door Schuijt Opleidingen zijn aangesteld voor de uitvoering van de overeenkomst.</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.11. Artikel 11: vertrouwelijkheid</w:t>
      </w:r>
    </w:p>
    <w:p w:rsidR="00D82F91" w:rsidRPr="00D82F91" w:rsidRDefault="00D82F91" w:rsidP="00A90BB2">
      <w:pPr>
        <w:ind w:left="1249"/>
        <w:rPr>
          <w:color w:val="767171" w:themeColor="background2" w:themeShade="80"/>
          <w:sz w:val="20"/>
          <w:szCs w:val="20"/>
        </w:rPr>
      </w:pPr>
      <w:r w:rsidRPr="00D82F91">
        <w:rPr>
          <w:color w:val="767171" w:themeColor="background2" w:themeShade="80"/>
          <w:sz w:val="20"/>
          <w:szCs w:val="20"/>
        </w:rPr>
        <w:t>Door opdrachtgevers verstrekte informatie wordt door Schuijt Opleidingen, diens personeel en voor haar werkende personen vertrouwelijk behandeld conform de geldende privacywetgeving.</w:t>
      </w:r>
    </w:p>
    <w:p w:rsidR="00D82F91" w:rsidRPr="00D82F91" w:rsidRDefault="00D82F91" w:rsidP="00A90BB2">
      <w:pPr>
        <w:ind w:left="1249"/>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 xml:space="preserve">.12. Artikel 12: vragen en klachten </w:t>
      </w:r>
    </w:p>
    <w:p w:rsidR="00D82F91" w:rsidRPr="00D82F91" w:rsidRDefault="00D82F91" w:rsidP="00A90BB2">
      <w:pPr>
        <w:numPr>
          <w:ilvl w:val="0"/>
          <w:numId w:val="6"/>
        </w:numPr>
        <w:tabs>
          <w:tab w:val="clear" w:pos="1069"/>
          <w:tab w:val="num" w:pos="1609"/>
        </w:tabs>
        <w:ind w:left="1609"/>
        <w:rPr>
          <w:color w:val="767171" w:themeColor="background2" w:themeShade="80"/>
          <w:sz w:val="20"/>
          <w:szCs w:val="20"/>
        </w:rPr>
      </w:pPr>
      <w:r w:rsidRPr="00D82F91">
        <w:rPr>
          <w:color w:val="767171" w:themeColor="background2" w:themeShade="80"/>
          <w:sz w:val="20"/>
          <w:szCs w:val="20"/>
        </w:rPr>
        <w:t>Vragen en/of klachten van administratieve of educatieve aard worden door Schuijt Opleidingen uiterlijk binnen een termijn van 10 werkdagen beantwoord.</w:t>
      </w:r>
    </w:p>
    <w:p w:rsidR="00D82F91" w:rsidRPr="00D82F91" w:rsidRDefault="00D82F91" w:rsidP="00A90BB2">
      <w:pPr>
        <w:numPr>
          <w:ilvl w:val="0"/>
          <w:numId w:val="6"/>
        </w:numPr>
        <w:tabs>
          <w:tab w:val="clear" w:pos="1069"/>
          <w:tab w:val="num" w:pos="1609"/>
        </w:tabs>
        <w:ind w:left="1609"/>
        <w:rPr>
          <w:color w:val="767171" w:themeColor="background2" w:themeShade="80"/>
          <w:sz w:val="20"/>
          <w:szCs w:val="20"/>
        </w:rPr>
      </w:pPr>
      <w:r w:rsidRPr="00D82F91">
        <w:rPr>
          <w:color w:val="767171" w:themeColor="background2" w:themeShade="80"/>
          <w:sz w:val="20"/>
          <w:szCs w:val="20"/>
        </w:rPr>
        <w:t>Bij vragen en/of klachten die een voorzienbare langere verwerkingstijd vergen, wordt per omgaande een ontvangstbericht verzonden met indicatie wanneer antwoord kan worden verwacht, uiterlijk binnen 30 dagen na indienen klacht.</w:t>
      </w:r>
    </w:p>
    <w:p w:rsidR="00D82F91" w:rsidRPr="00D82F91" w:rsidRDefault="00D82F91" w:rsidP="00A90BB2">
      <w:pPr>
        <w:numPr>
          <w:ilvl w:val="0"/>
          <w:numId w:val="6"/>
        </w:numPr>
        <w:tabs>
          <w:tab w:val="clear" w:pos="1069"/>
          <w:tab w:val="num" w:pos="1609"/>
        </w:tabs>
        <w:ind w:left="1609"/>
        <w:rPr>
          <w:color w:val="767171" w:themeColor="background2" w:themeShade="80"/>
          <w:sz w:val="20"/>
          <w:szCs w:val="20"/>
        </w:rPr>
      </w:pPr>
      <w:r w:rsidRPr="00D82F91">
        <w:rPr>
          <w:color w:val="767171" w:themeColor="background2" w:themeShade="80"/>
          <w:sz w:val="20"/>
          <w:szCs w:val="20"/>
        </w:rPr>
        <w:lastRenderedPageBreak/>
        <w:t xml:space="preserve">Klachten over uitvoering van de overeenkomst moeten tijdig, volledig en duidelijk omschreven worden ingediend bij Schuijt Opleidingen. Onder tijdig wordt binnen een termijn van twee weken verstaan. Niet tijdig indienen van de klacht kan tot gevolg hebben dat de indiener zijn/haar rechten verliest. </w:t>
      </w:r>
    </w:p>
    <w:p w:rsidR="00D82F91" w:rsidRPr="00D82F91" w:rsidRDefault="00D82F91" w:rsidP="00A90BB2">
      <w:pPr>
        <w:numPr>
          <w:ilvl w:val="0"/>
          <w:numId w:val="6"/>
        </w:numPr>
        <w:tabs>
          <w:tab w:val="clear" w:pos="1069"/>
          <w:tab w:val="num" w:pos="1609"/>
        </w:tabs>
        <w:ind w:left="1609"/>
        <w:rPr>
          <w:color w:val="767171" w:themeColor="background2" w:themeShade="80"/>
          <w:sz w:val="20"/>
          <w:szCs w:val="20"/>
        </w:rPr>
      </w:pPr>
      <w:r w:rsidRPr="00D82F91">
        <w:rPr>
          <w:color w:val="767171" w:themeColor="background2" w:themeShade="80"/>
          <w:sz w:val="20"/>
          <w:szCs w:val="20"/>
        </w:rPr>
        <w:t>Een klacht wordt altijd serieus en vertrouwelijk behandeld waarbij ernaar wordt gestreefd, deze in onderling overleg op te lossen.</w:t>
      </w:r>
    </w:p>
    <w:p w:rsidR="00D82F91" w:rsidRPr="00D82F91" w:rsidRDefault="00D82F91" w:rsidP="00A90BB2">
      <w:pPr>
        <w:numPr>
          <w:ilvl w:val="0"/>
          <w:numId w:val="6"/>
        </w:numPr>
        <w:tabs>
          <w:tab w:val="clear" w:pos="1069"/>
          <w:tab w:val="num" w:pos="1609"/>
        </w:tabs>
        <w:ind w:left="1609"/>
        <w:rPr>
          <w:color w:val="767171" w:themeColor="background2" w:themeShade="80"/>
          <w:sz w:val="20"/>
          <w:szCs w:val="20"/>
        </w:rPr>
      </w:pPr>
      <w:r w:rsidRPr="00D82F91">
        <w:rPr>
          <w:color w:val="767171" w:themeColor="background2" w:themeShade="80"/>
          <w:sz w:val="20"/>
          <w:szCs w:val="20"/>
        </w:rPr>
        <w:t>De bewaartermijn van het dossier is 2 jaar.</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.13. Artikel 13: geschillen</w:t>
      </w:r>
    </w:p>
    <w:p w:rsidR="00D82F91" w:rsidRPr="00D82F91" w:rsidRDefault="00D82F91" w:rsidP="00A90BB2">
      <w:pPr>
        <w:ind w:left="1249"/>
        <w:rPr>
          <w:color w:val="767171" w:themeColor="background2" w:themeShade="80"/>
          <w:sz w:val="20"/>
          <w:szCs w:val="20"/>
        </w:rPr>
      </w:pPr>
      <w:r w:rsidRPr="00D82F91">
        <w:rPr>
          <w:color w:val="767171" w:themeColor="background2" w:themeShade="80"/>
          <w:sz w:val="20"/>
          <w:szCs w:val="20"/>
        </w:rPr>
        <w:t>Op de overeenkomst tussen Schuijt Opleidingen en de opdrachtgever geldt het Nederlands recht. Mocht er een geschil ontstaan, dan wordt door Schuijt Opleidingen aan de tegenpartij voorgesteld het geschil voor te leggen aan de:</w:t>
      </w:r>
    </w:p>
    <w:p w:rsidR="00D82F91" w:rsidRPr="00D82F91" w:rsidRDefault="00D82F91" w:rsidP="00A90BB2">
      <w:pPr>
        <w:ind w:left="1958"/>
        <w:rPr>
          <w:color w:val="767171" w:themeColor="background2" w:themeShade="80"/>
          <w:sz w:val="20"/>
          <w:szCs w:val="20"/>
        </w:rPr>
      </w:pPr>
      <w:r w:rsidRPr="00D82F91">
        <w:rPr>
          <w:color w:val="767171" w:themeColor="background2" w:themeShade="80"/>
          <w:sz w:val="20"/>
          <w:szCs w:val="20"/>
        </w:rPr>
        <w:t>Geschillen Commissie Particulier Onderwijsinstellingen</w:t>
      </w:r>
    </w:p>
    <w:p w:rsidR="00D82F91" w:rsidRPr="00D82F91" w:rsidRDefault="00D82F91" w:rsidP="00A90BB2">
      <w:pPr>
        <w:ind w:left="1958"/>
        <w:rPr>
          <w:color w:val="767171" w:themeColor="background2" w:themeShade="80"/>
          <w:sz w:val="20"/>
          <w:szCs w:val="20"/>
        </w:rPr>
      </w:pPr>
      <w:r w:rsidRPr="00D82F91">
        <w:rPr>
          <w:color w:val="767171" w:themeColor="background2" w:themeShade="80"/>
          <w:sz w:val="20"/>
          <w:szCs w:val="20"/>
        </w:rPr>
        <w:t xml:space="preserve">Bordewijkstraat 46 </w:t>
      </w:r>
    </w:p>
    <w:p w:rsidR="00D82F91" w:rsidRPr="00D82F91" w:rsidRDefault="00D82F91" w:rsidP="00A90BB2">
      <w:pPr>
        <w:ind w:left="1958"/>
        <w:rPr>
          <w:color w:val="767171" w:themeColor="background2" w:themeShade="80"/>
          <w:sz w:val="20"/>
          <w:szCs w:val="20"/>
        </w:rPr>
      </w:pPr>
      <w:r w:rsidRPr="00D82F91">
        <w:rPr>
          <w:color w:val="767171" w:themeColor="background2" w:themeShade="80"/>
          <w:sz w:val="20"/>
          <w:szCs w:val="20"/>
        </w:rPr>
        <w:t>Postbus 90600</w:t>
      </w:r>
    </w:p>
    <w:p w:rsidR="00D82F91" w:rsidRPr="00D82F91" w:rsidRDefault="00D82F91" w:rsidP="00A90BB2">
      <w:pPr>
        <w:ind w:left="1958"/>
        <w:rPr>
          <w:color w:val="767171" w:themeColor="background2" w:themeShade="80"/>
          <w:sz w:val="20"/>
          <w:szCs w:val="20"/>
        </w:rPr>
      </w:pPr>
      <w:r w:rsidRPr="00D82F91">
        <w:rPr>
          <w:color w:val="767171" w:themeColor="background2" w:themeShade="80"/>
          <w:sz w:val="20"/>
          <w:szCs w:val="20"/>
        </w:rPr>
        <w:t>2509 LP Den Haag</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1249"/>
        <w:rPr>
          <w:color w:val="767171" w:themeColor="background2" w:themeShade="80"/>
          <w:sz w:val="20"/>
          <w:szCs w:val="20"/>
        </w:rPr>
      </w:pPr>
      <w:r w:rsidRPr="00D82F91">
        <w:rPr>
          <w:color w:val="767171" w:themeColor="background2" w:themeShade="80"/>
          <w:sz w:val="20"/>
          <w:szCs w:val="20"/>
        </w:rPr>
        <w:t>Een geschil wordt altijd serieus en vertrouwelijk behandeld. De uitspraak is voor Schuijt Opleidingen bindend.</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.14. Artikel 14: auteursrecht</w:t>
      </w:r>
    </w:p>
    <w:p w:rsidR="00D82F91" w:rsidRDefault="00D82F91" w:rsidP="00A90BB2">
      <w:pPr>
        <w:ind w:left="1249"/>
        <w:rPr>
          <w:color w:val="767171" w:themeColor="background2" w:themeShade="80"/>
          <w:sz w:val="20"/>
          <w:szCs w:val="20"/>
        </w:rPr>
      </w:pPr>
      <w:r w:rsidRPr="00D82F91">
        <w:rPr>
          <w:color w:val="767171" w:themeColor="background2" w:themeShade="80"/>
          <w:sz w:val="20"/>
          <w:szCs w:val="20"/>
        </w:rPr>
        <w:t>Het auteursrecht op het eigen lesmateriaal van Schuijt Opleidingen berust bij de instelling. Het materiaal mag niet worden verveelvoudigd en/of openbaar gemaakt door middel van druk, fotokopie, microfilm of op enige andere wijze zonder voorafgaande schriftelijke toestemming van Schuijt Opleidingen.</w:t>
      </w:r>
    </w:p>
    <w:p w:rsidR="00F81DCE" w:rsidRDefault="00F81DCE" w:rsidP="00A90BB2">
      <w:pPr>
        <w:ind w:left="1249"/>
        <w:rPr>
          <w:color w:val="767171" w:themeColor="background2" w:themeShade="80"/>
          <w:sz w:val="20"/>
          <w:szCs w:val="20"/>
        </w:rPr>
      </w:pPr>
    </w:p>
    <w:p w:rsidR="00F81DCE" w:rsidRPr="00F81DCE" w:rsidRDefault="00F81DCE" w:rsidP="00F81DCE">
      <w:pPr>
        <w:ind w:left="567"/>
        <w:rPr>
          <w:b/>
          <w:color w:val="767171" w:themeColor="background2" w:themeShade="80"/>
          <w:sz w:val="20"/>
          <w:szCs w:val="20"/>
        </w:rPr>
      </w:pPr>
      <w:r w:rsidRPr="00DF551C">
        <w:rPr>
          <w:b/>
          <w:color w:val="767171" w:themeColor="background2" w:themeShade="80"/>
          <w:sz w:val="20"/>
          <w:szCs w:val="20"/>
        </w:rPr>
        <w:t>1</w:t>
      </w:r>
      <w:r w:rsidRPr="00F81DCE">
        <w:rPr>
          <w:b/>
          <w:color w:val="767171" w:themeColor="background2" w:themeShade="80"/>
          <w:sz w:val="20"/>
          <w:szCs w:val="20"/>
        </w:rPr>
        <w:t xml:space="preserve">.15 Artikel 15: non-concurrentiebeding </w:t>
      </w:r>
    </w:p>
    <w:p w:rsidR="00F81DCE" w:rsidRPr="00F81DCE" w:rsidRDefault="00F81DCE" w:rsidP="00F81DCE">
      <w:pPr>
        <w:ind w:left="361" w:firstLine="708"/>
        <w:rPr>
          <w:color w:val="767171" w:themeColor="background2" w:themeShade="80"/>
          <w:sz w:val="20"/>
          <w:szCs w:val="20"/>
        </w:rPr>
      </w:pPr>
      <w:r w:rsidRPr="00F81DCE">
        <w:rPr>
          <w:color w:val="767171" w:themeColor="background2" w:themeShade="80"/>
          <w:sz w:val="20"/>
          <w:szCs w:val="20"/>
        </w:rPr>
        <w:t>a. opdrachtgever</w:t>
      </w:r>
    </w:p>
    <w:p w:rsidR="00F81DCE" w:rsidRPr="00F81DCE" w:rsidRDefault="00F81DCE" w:rsidP="00F81DCE">
      <w:pPr>
        <w:numPr>
          <w:ilvl w:val="0"/>
          <w:numId w:val="11"/>
        </w:numPr>
        <w:contextualSpacing/>
        <w:rPr>
          <w:rFonts w:asciiTheme="minorHAnsi" w:hAnsiTheme="minorHAnsi"/>
          <w:color w:val="767171" w:themeColor="background2" w:themeShade="80"/>
          <w:sz w:val="20"/>
          <w:szCs w:val="20"/>
        </w:rPr>
      </w:pPr>
      <w:r w:rsidRPr="00F81DCE">
        <w:rPr>
          <w:color w:val="767171" w:themeColor="background2" w:themeShade="80"/>
          <w:sz w:val="20"/>
          <w:szCs w:val="20"/>
        </w:rPr>
        <w:t>Onder het begrip Concurrent wordt in dit non-concurrentiebeding verstaan: een trainer die door Schuijt Opleidingen is ingezet om een training te verzorgen bij de opdrachtgever.</w:t>
      </w:r>
    </w:p>
    <w:p w:rsidR="00F81DCE" w:rsidRPr="00F81DCE" w:rsidRDefault="00F81DCE" w:rsidP="00F81DCE">
      <w:pPr>
        <w:numPr>
          <w:ilvl w:val="0"/>
          <w:numId w:val="11"/>
        </w:numPr>
        <w:spacing w:before="100" w:beforeAutospacing="1" w:after="100" w:afterAutospacing="1"/>
        <w:contextualSpacing/>
        <w:rPr>
          <w:color w:val="767171" w:themeColor="background2" w:themeShade="80"/>
          <w:sz w:val="20"/>
          <w:szCs w:val="20"/>
        </w:rPr>
      </w:pPr>
      <w:r w:rsidRPr="00F81DCE">
        <w:rPr>
          <w:color w:val="767171" w:themeColor="background2" w:themeShade="80"/>
          <w:sz w:val="20"/>
          <w:szCs w:val="20"/>
        </w:rPr>
        <w:t>Het is de opdrachtgever verboden om binnen een tijdvak van twaalf maanden na het einde van de training een trainer buiten Schuijt Opleidingen om in te zetten met als doelstelling een soortgelijke training te verzorgen.</w:t>
      </w:r>
    </w:p>
    <w:p w:rsidR="00F81DCE" w:rsidRPr="00F81DCE" w:rsidRDefault="00F81DCE" w:rsidP="00F81DCE">
      <w:pPr>
        <w:numPr>
          <w:ilvl w:val="0"/>
          <w:numId w:val="11"/>
        </w:numPr>
        <w:spacing w:before="100" w:beforeAutospacing="1" w:after="100" w:afterAutospacing="1"/>
        <w:contextualSpacing/>
        <w:rPr>
          <w:color w:val="767171" w:themeColor="background2" w:themeShade="80"/>
          <w:sz w:val="20"/>
          <w:szCs w:val="20"/>
        </w:rPr>
      </w:pPr>
      <w:r w:rsidRPr="00F81DCE">
        <w:rPr>
          <w:color w:val="767171" w:themeColor="background2" w:themeShade="80"/>
          <w:sz w:val="20"/>
          <w:szCs w:val="20"/>
        </w:rPr>
        <w:t xml:space="preserve">Dit non-concurrentiebeding heeft betrekking op trainingen die door Schuijt Opleidingen worden aangeboden. </w:t>
      </w:r>
    </w:p>
    <w:p w:rsidR="00F81DCE" w:rsidRPr="00F81DCE" w:rsidRDefault="00F81DCE" w:rsidP="00F81DCE">
      <w:pPr>
        <w:numPr>
          <w:ilvl w:val="0"/>
          <w:numId w:val="11"/>
        </w:numPr>
        <w:spacing w:before="100" w:beforeAutospacing="1" w:after="100" w:afterAutospacing="1"/>
        <w:contextualSpacing/>
        <w:rPr>
          <w:color w:val="767171" w:themeColor="background2" w:themeShade="80"/>
          <w:sz w:val="20"/>
          <w:szCs w:val="20"/>
        </w:rPr>
      </w:pPr>
      <w:r w:rsidRPr="00F81DCE">
        <w:rPr>
          <w:color w:val="767171" w:themeColor="background2" w:themeShade="80"/>
          <w:sz w:val="20"/>
          <w:szCs w:val="20"/>
        </w:rPr>
        <w:t>Indien de opdrachtgever dit non-concurrentiebeding overtreedt, moet de opdrachtgever aan Schuijt Opleidingen een boete betalen. De boete bedraagt € 10.000,00 (zegge: tienduizend euro) voor iedere overtreding, te vermeerderen met € 1000,00 (zegge: duizend euro) voor iedere dag, of een gedeelte daarvan dat de overtreding voortduurt. De boete is onmiddellijk opeisbaar, zonder dat daarvoor een ingebrekestelling of andere voorafgaande verklaring in de zin van artikel 6:80 e.v. Burgerlijk Wetboek nodig is. De boete is opeisbaar onverminderd de overige rechten van Schuijt Opleidingen op grond van de wet of deze overeenkomst, waaronder in ieder geval begrepen het recht op nakoming van deze overeenkomst en het recht om schadevergoeding op grond van de wet te vorderen.</w:t>
      </w:r>
    </w:p>
    <w:p w:rsidR="00F81DCE" w:rsidRPr="00F81DCE" w:rsidRDefault="00F81DCE" w:rsidP="00F81DCE">
      <w:pPr>
        <w:ind w:left="360" w:firstLine="709"/>
        <w:rPr>
          <w:color w:val="767171" w:themeColor="background2" w:themeShade="80"/>
          <w:sz w:val="20"/>
          <w:szCs w:val="20"/>
        </w:rPr>
      </w:pPr>
      <w:r w:rsidRPr="00F81DCE">
        <w:rPr>
          <w:color w:val="767171" w:themeColor="background2" w:themeShade="80"/>
          <w:sz w:val="20"/>
          <w:szCs w:val="20"/>
        </w:rPr>
        <w:t>b. trainer</w:t>
      </w:r>
    </w:p>
    <w:p w:rsidR="00F81DCE" w:rsidRPr="00F81DCE" w:rsidRDefault="00F81DCE" w:rsidP="00F81DCE">
      <w:pPr>
        <w:numPr>
          <w:ilvl w:val="0"/>
          <w:numId w:val="12"/>
        </w:numPr>
        <w:contextualSpacing/>
        <w:rPr>
          <w:rFonts w:asciiTheme="minorHAnsi" w:hAnsiTheme="minorHAnsi"/>
          <w:color w:val="767171" w:themeColor="background2" w:themeShade="80"/>
          <w:sz w:val="20"/>
          <w:szCs w:val="20"/>
        </w:rPr>
      </w:pPr>
      <w:r w:rsidRPr="00F81DCE">
        <w:rPr>
          <w:color w:val="767171" w:themeColor="background2" w:themeShade="80"/>
          <w:sz w:val="20"/>
          <w:szCs w:val="20"/>
        </w:rPr>
        <w:t>Onder het begrip Concurrent wordt in dit non-concurrentiebeding verstaan: een onderneming of instelling waarbij trainer door Schuijt Opleidingen is ingezet om een training te verzorgen.</w:t>
      </w:r>
    </w:p>
    <w:p w:rsidR="00F81DCE" w:rsidRPr="00F81DCE" w:rsidRDefault="00F81DCE" w:rsidP="00F81DCE">
      <w:pPr>
        <w:numPr>
          <w:ilvl w:val="0"/>
          <w:numId w:val="12"/>
        </w:numPr>
        <w:spacing w:before="100" w:beforeAutospacing="1" w:after="100" w:afterAutospacing="1"/>
        <w:contextualSpacing/>
        <w:rPr>
          <w:color w:val="767171" w:themeColor="background2" w:themeShade="80"/>
          <w:sz w:val="20"/>
          <w:szCs w:val="20"/>
        </w:rPr>
      </w:pPr>
      <w:r w:rsidRPr="00F81DCE">
        <w:rPr>
          <w:color w:val="767171" w:themeColor="background2" w:themeShade="80"/>
          <w:sz w:val="20"/>
          <w:szCs w:val="20"/>
        </w:rPr>
        <w:t>Het is de trainer verboden om binnen een tijdvak van twaalf maanden na het einde van de training:</w:t>
      </w:r>
    </w:p>
    <w:p w:rsidR="00F81DCE" w:rsidRPr="00F81DCE" w:rsidRDefault="00F81DCE" w:rsidP="00F81DCE">
      <w:pPr>
        <w:numPr>
          <w:ilvl w:val="0"/>
          <w:numId w:val="13"/>
        </w:numPr>
        <w:spacing w:before="100" w:beforeAutospacing="1" w:after="100" w:afterAutospacing="1"/>
        <w:rPr>
          <w:color w:val="767171" w:themeColor="background2" w:themeShade="80"/>
          <w:sz w:val="20"/>
          <w:szCs w:val="20"/>
        </w:rPr>
      </w:pPr>
      <w:r w:rsidRPr="00F81DCE">
        <w:rPr>
          <w:color w:val="767171" w:themeColor="background2" w:themeShade="80"/>
          <w:sz w:val="20"/>
          <w:szCs w:val="20"/>
        </w:rPr>
        <w:t>op basis van een arbeidsovereenkomst - direct of indirect (zoals via een uitzendbureau) - arbeid voor een Concurrent te verrichten, of</w:t>
      </w:r>
    </w:p>
    <w:p w:rsidR="00F81DCE" w:rsidRPr="00F81DCE" w:rsidRDefault="00F81DCE" w:rsidP="00F81DCE">
      <w:pPr>
        <w:numPr>
          <w:ilvl w:val="0"/>
          <w:numId w:val="13"/>
        </w:numPr>
        <w:spacing w:before="100" w:beforeAutospacing="1" w:after="100" w:afterAutospacing="1"/>
        <w:rPr>
          <w:color w:val="767171" w:themeColor="background2" w:themeShade="80"/>
          <w:sz w:val="20"/>
          <w:szCs w:val="20"/>
        </w:rPr>
      </w:pPr>
      <w:r w:rsidRPr="00F81DCE">
        <w:rPr>
          <w:color w:val="767171" w:themeColor="background2" w:themeShade="80"/>
          <w:sz w:val="20"/>
          <w:szCs w:val="20"/>
        </w:rPr>
        <w:t>als zelfstandig ondernemer - direct of indirect (zoals via een vennootschap) - arbeid voor een Concurrent te verrichten, of</w:t>
      </w:r>
    </w:p>
    <w:p w:rsidR="00F81DCE" w:rsidRPr="00F81DCE" w:rsidRDefault="00F81DCE" w:rsidP="00F81DCE">
      <w:pPr>
        <w:numPr>
          <w:ilvl w:val="0"/>
          <w:numId w:val="13"/>
        </w:numPr>
        <w:spacing w:before="100" w:beforeAutospacing="1" w:after="100" w:afterAutospacing="1"/>
        <w:rPr>
          <w:color w:val="767171" w:themeColor="background2" w:themeShade="80"/>
          <w:sz w:val="20"/>
          <w:szCs w:val="20"/>
        </w:rPr>
      </w:pPr>
      <w:r w:rsidRPr="00F81DCE">
        <w:rPr>
          <w:color w:val="767171" w:themeColor="background2" w:themeShade="80"/>
          <w:sz w:val="20"/>
          <w:szCs w:val="20"/>
        </w:rPr>
        <w:t>alleen of met anderen een Concurrent op te richten, te vestigen, te drijven of te doen drijven, of</w:t>
      </w:r>
    </w:p>
    <w:p w:rsidR="00F81DCE" w:rsidRPr="00F81DCE" w:rsidRDefault="00F81DCE" w:rsidP="00F81DCE">
      <w:pPr>
        <w:numPr>
          <w:ilvl w:val="0"/>
          <w:numId w:val="13"/>
        </w:numPr>
        <w:spacing w:before="100" w:beforeAutospacing="1" w:after="100" w:afterAutospacing="1"/>
        <w:rPr>
          <w:color w:val="767171" w:themeColor="background2" w:themeShade="80"/>
          <w:sz w:val="20"/>
          <w:szCs w:val="20"/>
        </w:rPr>
      </w:pPr>
      <w:r w:rsidRPr="00F81DCE">
        <w:rPr>
          <w:color w:val="767171" w:themeColor="background2" w:themeShade="80"/>
          <w:sz w:val="20"/>
          <w:szCs w:val="20"/>
        </w:rPr>
        <w:lastRenderedPageBreak/>
        <w:t>alleen of met anderen financieel belang bij een Concurrent te hebben, of daarin aandeel te hebben.</w:t>
      </w:r>
    </w:p>
    <w:p w:rsidR="00F81DCE" w:rsidRPr="00F81DCE" w:rsidRDefault="00F81DCE" w:rsidP="00F81DCE">
      <w:pPr>
        <w:numPr>
          <w:ilvl w:val="1"/>
          <w:numId w:val="14"/>
        </w:numPr>
        <w:spacing w:before="100" w:beforeAutospacing="1" w:after="100" w:afterAutospacing="1"/>
        <w:contextualSpacing/>
        <w:rPr>
          <w:color w:val="767171" w:themeColor="background2" w:themeShade="80"/>
          <w:sz w:val="20"/>
          <w:szCs w:val="20"/>
        </w:rPr>
      </w:pPr>
      <w:r w:rsidRPr="00F81DCE">
        <w:rPr>
          <w:color w:val="767171" w:themeColor="background2" w:themeShade="80"/>
          <w:sz w:val="20"/>
          <w:szCs w:val="20"/>
        </w:rPr>
        <w:t xml:space="preserve">Dit non-concurrentiebeding heeft betrekking op trainingen die door Schuijt Opleidingen worden aangeboden. </w:t>
      </w:r>
    </w:p>
    <w:p w:rsidR="00F81DCE" w:rsidRPr="00F81DCE" w:rsidRDefault="00F81DCE" w:rsidP="00F81DCE">
      <w:pPr>
        <w:numPr>
          <w:ilvl w:val="1"/>
          <w:numId w:val="14"/>
        </w:numPr>
        <w:spacing w:before="100" w:beforeAutospacing="1" w:after="100" w:afterAutospacing="1"/>
        <w:contextualSpacing/>
        <w:rPr>
          <w:color w:val="767171" w:themeColor="background2" w:themeShade="80"/>
          <w:sz w:val="20"/>
          <w:szCs w:val="20"/>
        </w:rPr>
      </w:pPr>
      <w:r w:rsidRPr="00F81DCE">
        <w:rPr>
          <w:color w:val="767171" w:themeColor="background2" w:themeShade="80"/>
          <w:sz w:val="20"/>
          <w:szCs w:val="20"/>
        </w:rPr>
        <w:t>Indien de trainer dit non-concurrentiebeding overtreedt, moet de trainer aan Schuijt Opleidingen een boete betalen. De boete bedraagt € 10.000,00 (zegge: tienduizend euro) voor iedere overtreding, te vermeerderen met € 1000,00 (zegge: duizend euro) voor iedere dag, of een gedeelte daarvan dat de overtreding voortduurt. De boete is onmiddellijk opeisbaar, zonder dat daarvoor een ingebrekestelling of andere voorafgaande verklaring in de zin van artikel 6:80 e.v. Burgerlijk Wetboek nodig is. De boete is opeisbaar onverminderd de overige rechten van Schuijt Opleidingen op grond van de wet of deze overeenkomst, waaronder in ieder geval begrepen het recht op nakoming van deze overeenkomst en het recht om schadevergoeding op grond van de wet te vorderen.</w:t>
      </w:r>
    </w:p>
    <w:p w:rsidR="00F81DCE" w:rsidRPr="00DF551C" w:rsidRDefault="00F81DCE" w:rsidP="00A90BB2">
      <w:pPr>
        <w:ind w:left="1249"/>
        <w:rPr>
          <w:color w:val="767171" w:themeColor="background2" w:themeShade="80"/>
          <w:sz w:val="20"/>
          <w:szCs w:val="20"/>
        </w:rPr>
      </w:pPr>
    </w:p>
    <w:p w:rsidR="00F81DCE" w:rsidRPr="00DF551C" w:rsidRDefault="00F81DCE" w:rsidP="00A90BB2">
      <w:pPr>
        <w:ind w:left="1249"/>
        <w:rPr>
          <w:color w:val="767171" w:themeColor="background2" w:themeShade="80"/>
          <w:sz w:val="20"/>
          <w:szCs w:val="20"/>
        </w:rPr>
      </w:pPr>
    </w:p>
    <w:p w:rsidR="00F81DCE" w:rsidRPr="00DF551C" w:rsidRDefault="00F81DCE" w:rsidP="00A90BB2">
      <w:pPr>
        <w:ind w:left="1249"/>
        <w:rPr>
          <w:color w:val="767171" w:themeColor="background2" w:themeShade="80"/>
          <w:sz w:val="20"/>
          <w:szCs w:val="20"/>
        </w:rPr>
      </w:pPr>
    </w:p>
    <w:p w:rsidR="00F81DCE" w:rsidRPr="00D82F91" w:rsidRDefault="00F81DCE" w:rsidP="00F81DCE">
      <w:pPr>
        <w:ind w:left="1249"/>
        <w:jc w:val="center"/>
        <w:rPr>
          <w:color w:val="767171" w:themeColor="background2" w:themeShade="80"/>
          <w:sz w:val="20"/>
          <w:szCs w:val="20"/>
        </w:rPr>
      </w:pPr>
      <w:r w:rsidRPr="00DF551C">
        <w:rPr>
          <w:color w:val="767171" w:themeColor="background2" w:themeShade="80"/>
          <w:sz w:val="20"/>
          <w:szCs w:val="20"/>
        </w:rPr>
        <w:t>/////</w:t>
      </w:r>
      <w:r>
        <w:rPr>
          <w:color w:val="767171" w:themeColor="background2" w:themeShade="80"/>
          <w:sz w:val="20"/>
          <w:szCs w:val="20"/>
        </w:rPr>
        <w:t>///////////////////////////////////////////////////////</w:t>
      </w:r>
    </w:p>
    <w:sectPr w:rsidR="00F81DCE" w:rsidRPr="00D82F91" w:rsidSect="00BC2F29">
      <w:footerReference w:type="default" r:id="rId7"/>
      <w:pgSz w:w="11906" w:h="16838"/>
      <w:pgMar w:top="567" w:right="1417" w:bottom="1417" w:left="1417" w:header="708"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D4F" w:rsidRDefault="000E6D4F" w:rsidP="00FD1BE9">
      <w:r>
        <w:separator/>
      </w:r>
    </w:p>
  </w:endnote>
  <w:endnote w:type="continuationSeparator" w:id="0">
    <w:p w:rsidR="000E6D4F" w:rsidRDefault="000E6D4F" w:rsidP="00FD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98849"/>
      <w:docPartObj>
        <w:docPartGallery w:val="Page Numbers (Bottom of Page)"/>
        <w:docPartUnique/>
      </w:docPartObj>
    </w:sdtPr>
    <w:sdtEndPr>
      <w:rPr>
        <w:sz w:val="20"/>
        <w:szCs w:val="20"/>
      </w:rPr>
    </w:sdtEndPr>
    <w:sdtContent>
      <w:p w:rsidR="00F644D2" w:rsidRPr="00F644D2" w:rsidRDefault="00F644D2">
        <w:pPr>
          <w:pStyle w:val="Voettekst"/>
          <w:jc w:val="center"/>
          <w:rPr>
            <w:sz w:val="20"/>
            <w:szCs w:val="20"/>
          </w:rPr>
        </w:pPr>
        <w:r w:rsidRPr="00F644D2">
          <w:rPr>
            <w:sz w:val="20"/>
            <w:szCs w:val="20"/>
          </w:rPr>
          <w:fldChar w:fldCharType="begin"/>
        </w:r>
        <w:r w:rsidRPr="00F644D2">
          <w:rPr>
            <w:sz w:val="20"/>
            <w:szCs w:val="20"/>
          </w:rPr>
          <w:instrText>PAGE   \* MERGEFORMAT</w:instrText>
        </w:r>
        <w:r w:rsidRPr="00F644D2">
          <w:rPr>
            <w:sz w:val="20"/>
            <w:szCs w:val="20"/>
          </w:rPr>
          <w:fldChar w:fldCharType="separate"/>
        </w:r>
        <w:r>
          <w:rPr>
            <w:noProof/>
            <w:sz w:val="20"/>
            <w:szCs w:val="20"/>
          </w:rPr>
          <w:t>4</w:t>
        </w:r>
        <w:r w:rsidRPr="00F644D2">
          <w:rPr>
            <w:sz w:val="20"/>
            <w:szCs w:val="20"/>
          </w:rPr>
          <w:fldChar w:fldCharType="end"/>
        </w:r>
      </w:p>
    </w:sdtContent>
  </w:sdt>
  <w:p w:rsidR="00F644D2" w:rsidRDefault="00F644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D4F" w:rsidRDefault="000E6D4F" w:rsidP="00FD1BE9">
      <w:r>
        <w:separator/>
      </w:r>
    </w:p>
  </w:footnote>
  <w:footnote w:type="continuationSeparator" w:id="0">
    <w:p w:rsidR="000E6D4F" w:rsidRDefault="000E6D4F" w:rsidP="00FD1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11E3"/>
    <w:multiLevelType w:val="hybridMultilevel"/>
    <w:tmpl w:val="33D4B608"/>
    <w:lvl w:ilvl="0" w:tplc="04130019">
      <w:start w:val="1"/>
      <w:numFmt w:val="lowerLetter"/>
      <w:lvlText w:val="%1."/>
      <w:lvlJc w:val="left"/>
      <w:pPr>
        <w:tabs>
          <w:tab w:val="num" w:pos="900"/>
        </w:tabs>
        <w:ind w:left="900" w:hanging="360"/>
      </w:p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19">
      <w:start w:val="1"/>
      <w:numFmt w:val="lowerLetter"/>
      <w:lvlText w:val="%4."/>
      <w:lvlJc w:val="left"/>
      <w:pPr>
        <w:tabs>
          <w:tab w:val="num" w:pos="900"/>
        </w:tabs>
        <w:ind w:left="900" w:hanging="360"/>
      </w:pPr>
    </w:lvl>
    <w:lvl w:ilvl="4" w:tplc="6A3E3862">
      <w:start w:val="4"/>
      <w:numFmt w:val="bullet"/>
      <w:lvlText w:val="-"/>
      <w:lvlJc w:val="left"/>
      <w:pPr>
        <w:tabs>
          <w:tab w:val="num" w:pos="3780"/>
        </w:tabs>
        <w:ind w:left="3780" w:hanging="360"/>
      </w:pPr>
      <w:rPr>
        <w:rFonts w:ascii="Bell MT" w:eastAsia="Times New Roman" w:hAnsi="Bell MT" w:cs="Univers" w:hint="default"/>
      </w:r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1">
    <w:nsid w:val="02A075E5"/>
    <w:multiLevelType w:val="hybridMultilevel"/>
    <w:tmpl w:val="AFD28FD2"/>
    <w:lvl w:ilvl="0" w:tplc="04130019">
      <w:start w:val="1"/>
      <w:numFmt w:val="lowerLetter"/>
      <w:lvlText w:val="%1."/>
      <w:lvlJc w:val="left"/>
      <w:pPr>
        <w:tabs>
          <w:tab w:val="num" w:pos="900"/>
        </w:tabs>
        <w:ind w:left="900" w:hanging="360"/>
      </w:pPr>
    </w:lvl>
    <w:lvl w:ilvl="1" w:tplc="0F129A3A">
      <w:start w:val="1"/>
      <w:numFmt w:val="decimal"/>
      <w:lvlText w:val="%2."/>
      <w:lvlJc w:val="left"/>
      <w:pPr>
        <w:ind w:left="1710" w:hanging="450"/>
      </w:pPr>
      <w:rPr>
        <w:rFonts w:ascii="Verdana" w:hAnsi="Verdana" w:hint="default"/>
      </w:r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2">
    <w:nsid w:val="1E043305"/>
    <w:multiLevelType w:val="hybridMultilevel"/>
    <w:tmpl w:val="11A2BE30"/>
    <w:lvl w:ilvl="0" w:tplc="4186248A">
      <w:start w:val="6"/>
      <w:numFmt w:val="bullet"/>
      <w:lvlText w:val="-"/>
      <w:lvlJc w:val="left"/>
      <w:pPr>
        <w:ind w:left="1429" w:hanging="360"/>
      </w:pPr>
      <w:rPr>
        <w:rFonts w:ascii="Bell MT" w:eastAsia="Times New Roman" w:hAnsi="Bell MT" w:cs="Univers"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
    <w:nsid w:val="25E03E0B"/>
    <w:multiLevelType w:val="hybridMultilevel"/>
    <w:tmpl w:val="F77850EC"/>
    <w:lvl w:ilvl="0" w:tplc="04130001">
      <w:start w:val="1"/>
      <w:numFmt w:val="bullet"/>
      <w:lvlText w:val=""/>
      <w:lvlJc w:val="left"/>
      <w:pPr>
        <w:ind w:left="1778" w:hanging="360"/>
      </w:pPr>
      <w:rPr>
        <w:rFonts w:ascii="Symbol" w:hAnsi="Symbol" w:hint="default"/>
      </w:rPr>
    </w:lvl>
    <w:lvl w:ilvl="1" w:tplc="04130003">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4">
    <w:nsid w:val="28AC029C"/>
    <w:multiLevelType w:val="hybridMultilevel"/>
    <w:tmpl w:val="A2C01F18"/>
    <w:lvl w:ilvl="0" w:tplc="4186248A">
      <w:start w:val="6"/>
      <w:numFmt w:val="bullet"/>
      <w:lvlText w:val="-"/>
      <w:lvlJc w:val="left"/>
      <w:pPr>
        <w:ind w:left="720" w:hanging="360"/>
      </w:pPr>
      <w:rPr>
        <w:rFonts w:ascii="Bell MT" w:eastAsia="Times New Roman" w:hAnsi="Bell MT" w:cs="Univers" w:hint="default"/>
      </w:rPr>
    </w:lvl>
    <w:lvl w:ilvl="1" w:tplc="4186248A">
      <w:start w:val="6"/>
      <w:numFmt w:val="bullet"/>
      <w:lvlText w:val="-"/>
      <w:lvlJc w:val="left"/>
      <w:pPr>
        <w:ind w:left="1440" w:hanging="360"/>
      </w:pPr>
      <w:rPr>
        <w:rFonts w:ascii="Bell MT" w:eastAsia="Times New Roman" w:hAnsi="Bell MT" w:cs="Univer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4546E9"/>
    <w:multiLevelType w:val="hybridMultilevel"/>
    <w:tmpl w:val="36DE6098"/>
    <w:lvl w:ilvl="0" w:tplc="6A3E3862">
      <w:start w:val="4"/>
      <w:numFmt w:val="bullet"/>
      <w:lvlText w:val="-"/>
      <w:lvlJc w:val="left"/>
      <w:pPr>
        <w:tabs>
          <w:tab w:val="num" w:pos="1429"/>
        </w:tabs>
        <w:ind w:left="1429" w:hanging="360"/>
      </w:pPr>
      <w:rPr>
        <w:rFonts w:ascii="Bell MT" w:eastAsia="Times New Roman" w:hAnsi="Bell MT" w:cs="Univers" w:hint="default"/>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6">
    <w:nsid w:val="470A1375"/>
    <w:multiLevelType w:val="hybridMultilevel"/>
    <w:tmpl w:val="6346D224"/>
    <w:lvl w:ilvl="0" w:tplc="04130019">
      <w:start w:val="1"/>
      <w:numFmt w:val="lowerLetter"/>
      <w:lvlText w:val="%1."/>
      <w:lvlJc w:val="left"/>
      <w:pPr>
        <w:tabs>
          <w:tab w:val="num" w:pos="1069"/>
        </w:tabs>
        <w:ind w:left="1069" w:hanging="360"/>
      </w:p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7">
    <w:nsid w:val="4B972B25"/>
    <w:multiLevelType w:val="hybridMultilevel"/>
    <w:tmpl w:val="E8CC87FC"/>
    <w:lvl w:ilvl="0" w:tplc="04130019">
      <w:start w:val="1"/>
      <w:numFmt w:val="lowerLetter"/>
      <w:lvlText w:val="%1."/>
      <w:lvlJc w:val="left"/>
      <w:pPr>
        <w:tabs>
          <w:tab w:val="num" w:pos="900"/>
        </w:tabs>
        <w:ind w:left="900" w:hanging="360"/>
      </w:p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8">
    <w:nsid w:val="57370FB1"/>
    <w:multiLevelType w:val="hybridMultilevel"/>
    <w:tmpl w:val="509E2898"/>
    <w:lvl w:ilvl="0" w:tplc="6A3E3862">
      <w:start w:val="4"/>
      <w:numFmt w:val="bullet"/>
      <w:lvlText w:val="-"/>
      <w:lvlJc w:val="left"/>
      <w:pPr>
        <w:tabs>
          <w:tab w:val="num" w:pos="1260"/>
        </w:tabs>
        <w:ind w:left="1260" w:hanging="360"/>
      </w:pPr>
      <w:rPr>
        <w:rFonts w:ascii="Bell MT" w:eastAsia="Times New Roman" w:hAnsi="Bell MT" w:cs="Univers"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9">
    <w:nsid w:val="5E6F0579"/>
    <w:multiLevelType w:val="hybridMultilevel"/>
    <w:tmpl w:val="E19CA0E2"/>
    <w:lvl w:ilvl="0" w:tplc="6A3E3862">
      <w:start w:val="4"/>
      <w:numFmt w:val="bullet"/>
      <w:lvlText w:val="-"/>
      <w:lvlJc w:val="left"/>
      <w:pPr>
        <w:tabs>
          <w:tab w:val="num" w:pos="1260"/>
        </w:tabs>
        <w:ind w:left="1260" w:hanging="360"/>
      </w:pPr>
      <w:rPr>
        <w:rFonts w:ascii="Bell MT" w:eastAsia="Times New Roman" w:hAnsi="Bell MT" w:cs="Univers"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10">
    <w:nsid w:val="5FA50369"/>
    <w:multiLevelType w:val="hybridMultilevel"/>
    <w:tmpl w:val="9F9A6264"/>
    <w:lvl w:ilvl="0" w:tplc="04130019">
      <w:start w:val="1"/>
      <w:numFmt w:val="lowerLetter"/>
      <w:lvlText w:val="%1."/>
      <w:lvlJc w:val="left"/>
      <w:pPr>
        <w:tabs>
          <w:tab w:val="num" w:pos="720"/>
        </w:tabs>
        <w:ind w:left="720" w:hanging="360"/>
      </w:pPr>
      <w:rPr>
        <w:rFonts w:hint="default"/>
      </w:rPr>
    </w:lvl>
    <w:lvl w:ilvl="1" w:tplc="0413000B">
      <w:start w:val="1"/>
      <w:numFmt w:val="bullet"/>
      <w:lvlText w:val=""/>
      <w:lvlJc w:val="left"/>
      <w:pPr>
        <w:tabs>
          <w:tab w:val="num" w:pos="2149"/>
        </w:tabs>
        <w:ind w:left="2149" w:hanging="360"/>
      </w:pPr>
      <w:rPr>
        <w:rFonts w:ascii="Wingdings" w:hAnsi="Wingdings"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1">
    <w:nsid w:val="635E4BD3"/>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6DB474AA"/>
    <w:multiLevelType w:val="hybridMultilevel"/>
    <w:tmpl w:val="EE3622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3386E1A"/>
    <w:multiLevelType w:val="hybridMultilevel"/>
    <w:tmpl w:val="59F43BEE"/>
    <w:lvl w:ilvl="0" w:tplc="04130019">
      <w:start w:val="1"/>
      <w:numFmt w:val="lowerLetter"/>
      <w:lvlText w:val="%1."/>
      <w:lvlJc w:val="left"/>
      <w:pPr>
        <w:tabs>
          <w:tab w:val="num" w:pos="900"/>
        </w:tabs>
        <w:ind w:left="900" w:hanging="360"/>
      </w:p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14">
    <w:nsid w:val="737174E7"/>
    <w:multiLevelType w:val="hybridMultilevel"/>
    <w:tmpl w:val="26AABBD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5">
    <w:nsid w:val="768D5890"/>
    <w:multiLevelType w:val="hybridMultilevel"/>
    <w:tmpl w:val="95661738"/>
    <w:lvl w:ilvl="0" w:tplc="927E8546">
      <w:numFmt w:val="bullet"/>
      <w:lvlText w:val="-"/>
      <w:lvlJc w:val="left"/>
      <w:pPr>
        <w:ind w:left="1429" w:hanging="360"/>
      </w:pPr>
      <w:rPr>
        <w:rFonts w:ascii="Bell MT" w:eastAsia="Times New Roman" w:hAnsi="Bell MT" w:cs="Univers" w:hint="default"/>
        <w:color w:val="auto"/>
      </w:rPr>
    </w:lvl>
    <w:lvl w:ilvl="1" w:tplc="4186248A">
      <w:start w:val="6"/>
      <w:numFmt w:val="bullet"/>
      <w:lvlText w:val="-"/>
      <w:lvlJc w:val="left"/>
      <w:pPr>
        <w:ind w:left="2149" w:hanging="360"/>
      </w:pPr>
      <w:rPr>
        <w:rFonts w:ascii="Bell MT" w:eastAsia="Times New Roman" w:hAnsi="Bell MT" w:cs="Univers"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6">
    <w:nsid w:val="79DD64CA"/>
    <w:multiLevelType w:val="hybridMultilevel"/>
    <w:tmpl w:val="CA9C5224"/>
    <w:lvl w:ilvl="0" w:tplc="BFFCD40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9"/>
  </w:num>
  <w:num w:numId="5">
    <w:abstractNumId w:val="0"/>
  </w:num>
  <w:num w:numId="6">
    <w:abstractNumId w:val="6"/>
  </w:num>
  <w:num w:numId="7">
    <w:abstractNumId w:val="5"/>
  </w:num>
  <w:num w:numId="8">
    <w:abstractNumId w:val="7"/>
  </w:num>
  <w:num w:numId="9">
    <w:abstractNumId w:val="1"/>
  </w:num>
  <w:num w:numId="10">
    <w:abstractNumId w:val="13"/>
  </w:num>
  <w:num w:numId="11">
    <w:abstractNumId w:val="15"/>
  </w:num>
  <w:num w:numId="12">
    <w:abstractNumId w:val="2"/>
  </w:num>
  <w:num w:numId="13">
    <w:abstractNumId w:val="3"/>
  </w:num>
  <w:num w:numId="14">
    <w:abstractNumId w:val="4"/>
  </w:num>
  <w:num w:numId="15">
    <w:abstractNumId w:val="1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F2"/>
    <w:rsid w:val="00003321"/>
    <w:rsid w:val="000C6164"/>
    <w:rsid w:val="000E6D4F"/>
    <w:rsid w:val="0019508D"/>
    <w:rsid w:val="002A1AAD"/>
    <w:rsid w:val="00307BAF"/>
    <w:rsid w:val="00312882"/>
    <w:rsid w:val="0034767B"/>
    <w:rsid w:val="003D4765"/>
    <w:rsid w:val="00554763"/>
    <w:rsid w:val="005E0AD2"/>
    <w:rsid w:val="00624D4D"/>
    <w:rsid w:val="007749EB"/>
    <w:rsid w:val="008D37A3"/>
    <w:rsid w:val="00A90BB2"/>
    <w:rsid w:val="00B2084B"/>
    <w:rsid w:val="00BA4CF2"/>
    <w:rsid w:val="00BC2F29"/>
    <w:rsid w:val="00C01BAB"/>
    <w:rsid w:val="00C300CE"/>
    <w:rsid w:val="00CA206C"/>
    <w:rsid w:val="00D82F91"/>
    <w:rsid w:val="00DD0201"/>
    <w:rsid w:val="00DF551C"/>
    <w:rsid w:val="00F644D2"/>
    <w:rsid w:val="00F81DCE"/>
    <w:rsid w:val="00FC40AF"/>
    <w:rsid w:val="00FD1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7720DF-FDC0-49B4-B012-070747B5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4CF2"/>
    <w:pPr>
      <w:spacing w:after="0" w:line="240" w:lineRule="auto"/>
    </w:pPr>
    <w:rPr>
      <w:rFonts w:ascii="Verdana" w:eastAsia="Times New Roman" w:hAnsi="Verdan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4CF2"/>
    <w:pPr>
      <w:ind w:left="720"/>
      <w:contextualSpacing/>
    </w:pPr>
  </w:style>
  <w:style w:type="paragraph" w:styleId="Koptekst">
    <w:name w:val="header"/>
    <w:basedOn w:val="Standaard"/>
    <w:link w:val="KoptekstChar"/>
    <w:uiPriority w:val="99"/>
    <w:unhideWhenUsed/>
    <w:rsid w:val="00FD1BE9"/>
    <w:pPr>
      <w:tabs>
        <w:tab w:val="center" w:pos="4536"/>
        <w:tab w:val="right" w:pos="9072"/>
      </w:tabs>
    </w:pPr>
  </w:style>
  <w:style w:type="character" w:customStyle="1" w:styleId="KoptekstChar">
    <w:name w:val="Koptekst Char"/>
    <w:basedOn w:val="Standaardalinea-lettertype"/>
    <w:link w:val="Koptekst"/>
    <w:uiPriority w:val="99"/>
    <w:rsid w:val="00FD1BE9"/>
    <w:rPr>
      <w:rFonts w:ascii="Verdana" w:eastAsia="Times New Roman" w:hAnsi="Verdana" w:cs="Times New Roman"/>
      <w:sz w:val="24"/>
      <w:szCs w:val="24"/>
      <w:lang w:eastAsia="nl-NL"/>
    </w:rPr>
  </w:style>
  <w:style w:type="paragraph" w:styleId="Voettekst">
    <w:name w:val="footer"/>
    <w:basedOn w:val="Standaard"/>
    <w:link w:val="VoettekstChar"/>
    <w:uiPriority w:val="99"/>
    <w:unhideWhenUsed/>
    <w:rsid w:val="00FD1BE9"/>
    <w:pPr>
      <w:tabs>
        <w:tab w:val="center" w:pos="4536"/>
        <w:tab w:val="right" w:pos="9072"/>
      </w:tabs>
    </w:pPr>
  </w:style>
  <w:style w:type="character" w:customStyle="1" w:styleId="VoettekstChar">
    <w:name w:val="Voettekst Char"/>
    <w:basedOn w:val="Standaardalinea-lettertype"/>
    <w:link w:val="Voettekst"/>
    <w:uiPriority w:val="99"/>
    <w:rsid w:val="00FD1BE9"/>
    <w:rPr>
      <w:rFonts w:ascii="Verdana" w:eastAsia="Times New Roman" w:hAnsi="Verdana" w:cs="Times New Roman"/>
      <w:sz w:val="24"/>
      <w:szCs w:val="24"/>
      <w:lang w:eastAsia="nl-NL"/>
    </w:rPr>
  </w:style>
  <w:style w:type="paragraph" w:styleId="Ballontekst">
    <w:name w:val="Balloon Text"/>
    <w:basedOn w:val="Standaard"/>
    <w:link w:val="BallontekstChar"/>
    <w:uiPriority w:val="99"/>
    <w:semiHidden/>
    <w:unhideWhenUsed/>
    <w:rsid w:val="000C61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6164"/>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2029</Words>
  <Characters>11161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dc:creator>
  <cp:keywords/>
  <dc:description/>
  <cp:lastModifiedBy>Ineke</cp:lastModifiedBy>
  <cp:revision>18</cp:revision>
  <cp:lastPrinted>2014-10-02T12:53:00Z</cp:lastPrinted>
  <dcterms:created xsi:type="dcterms:W3CDTF">2014-01-28T19:49:00Z</dcterms:created>
  <dcterms:modified xsi:type="dcterms:W3CDTF">2014-10-08T07:44:00Z</dcterms:modified>
</cp:coreProperties>
</file>